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5CBCDC">
      <w:pPr>
        <w:jc w:val="center"/>
        <w:rPr>
          <w:rFonts w:hint="eastAsia" w:ascii="方正黑体简体" w:hAnsi="方正黑体简体" w:eastAsia="方正黑体简体" w:cs="方正黑体简体"/>
          <w:b w:val="0"/>
          <w:bCs w:val="0"/>
          <w:sz w:val="40"/>
          <w:szCs w:val="40"/>
        </w:rPr>
      </w:pPr>
      <w:r>
        <w:rPr>
          <w:rFonts w:hint="eastAsia" w:ascii="方正黑体简体" w:hAnsi="方正黑体简体" w:eastAsia="方正黑体简体" w:cs="方正黑体简体"/>
          <w:b w:val="0"/>
          <w:bCs w:val="0"/>
          <w:sz w:val="40"/>
          <w:szCs w:val="40"/>
        </w:rPr>
        <w:t>唐山国际旅游岛财政局</w:t>
      </w:r>
    </w:p>
    <w:p w14:paraId="5074DAFF">
      <w:pPr>
        <w:jc w:val="center"/>
        <w:rPr>
          <w:rFonts w:hint="eastAsia" w:ascii="方正黑体简体" w:hAnsi="方正黑体简体" w:eastAsia="方正黑体简体" w:cs="方正黑体简体"/>
          <w:b w:val="0"/>
          <w:bCs w:val="0"/>
          <w:sz w:val="40"/>
          <w:szCs w:val="40"/>
        </w:rPr>
      </w:pPr>
      <w:r>
        <w:rPr>
          <w:rFonts w:hint="eastAsia" w:ascii="方正黑体简体" w:hAnsi="方正黑体简体" w:eastAsia="方正黑体简体" w:cs="方正黑体简体"/>
          <w:b w:val="0"/>
          <w:bCs w:val="0"/>
          <w:sz w:val="40"/>
          <w:szCs w:val="40"/>
        </w:rPr>
        <w:t>202</w:t>
      </w:r>
      <w:r>
        <w:rPr>
          <w:rFonts w:hint="eastAsia" w:ascii="方正黑体简体" w:hAnsi="方正黑体简体" w:eastAsia="方正黑体简体" w:cs="方正黑体简体"/>
          <w:b w:val="0"/>
          <w:bCs w:val="0"/>
          <w:sz w:val="40"/>
          <w:szCs w:val="40"/>
          <w:lang w:val="en-US" w:eastAsia="zh-CN"/>
        </w:rPr>
        <w:t>4</w:t>
      </w:r>
      <w:r>
        <w:rPr>
          <w:rFonts w:hint="eastAsia" w:ascii="方正黑体简体" w:hAnsi="方正黑体简体" w:eastAsia="方正黑体简体" w:cs="方正黑体简体"/>
          <w:b w:val="0"/>
          <w:bCs w:val="0"/>
          <w:sz w:val="40"/>
          <w:szCs w:val="40"/>
        </w:rPr>
        <w:t>年财政重点绩效</w:t>
      </w:r>
    </w:p>
    <w:p w14:paraId="00EC5293">
      <w:pPr>
        <w:jc w:val="center"/>
        <w:rPr>
          <w:rFonts w:hint="eastAsia" w:ascii="方正黑体简体" w:hAnsi="方正黑体简体" w:eastAsia="方正黑体简体" w:cs="方正黑体简体"/>
          <w:b w:val="0"/>
          <w:bCs w:val="0"/>
          <w:sz w:val="40"/>
          <w:szCs w:val="40"/>
        </w:rPr>
      </w:pPr>
      <w:r>
        <w:rPr>
          <w:rFonts w:hint="eastAsia" w:ascii="方正黑体简体" w:hAnsi="方正黑体简体" w:eastAsia="方正黑体简体" w:cs="方正黑体简体"/>
          <w:b w:val="0"/>
          <w:bCs w:val="0"/>
          <w:sz w:val="40"/>
          <w:szCs w:val="40"/>
        </w:rPr>
        <w:t>评价报告</w:t>
      </w:r>
    </w:p>
    <w:p w14:paraId="55FCAA9C">
      <w:pPr>
        <w:rPr>
          <w:rFonts w:ascii="仿宋" w:hAnsi="仿宋" w:eastAsia="仿宋"/>
          <w:bCs/>
          <w:sz w:val="32"/>
          <w:szCs w:val="32"/>
        </w:rPr>
      </w:pPr>
    </w:p>
    <w:p w14:paraId="6265D1E4">
      <w:pPr>
        <w:jc w:val="center"/>
        <w:rPr>
          <w:rFonts w:ascii="仿宋" w:hAnsi="仿宋" w:eastAsia="仿宋"/>
          <w:b/>
          <w:bCs/>
          <w:sz w:val="40"/>
          <w:szCs w:val="40"/>
        </w:rPr>
      </w:pPr>
    </w:p>
    <w:p w14:paraId="70BC1D63">
      <w:pPr>
        <w:jc w:val="center"/>
        <w:rPr>
          <w:rFonts w:ascii="仿宋" w:hAnsi="仿宋" w:eastAsia="仿宋"/>
          <w:b w:val="0"/>
          <w:bCs w:val="0"/>
          <w:sz w:val="52"/>
        </w:rPr>
      </w:pPr>
    </w:p>
    <w:p w14:paraId="31762015">
      <w:pPr>
        <w:rPr>
          <w:rFonts w:ascii="仿宋" w:hAnsi="仿宋" w:eastAsia="仿宋"/>
          <w:sz w:val="30"/>
        </w:rPr>
      </w:pPr>
    </w:p>
    <w:p w14:paraId="3DA39A58">
      <w:pPr>
        <w:rPr>
          <w:rFonts w:hint="eastAsia" w:ascii="仿宋" w:hAnsi="仿宋" w:eastAsia="仿宋" w:cs="仿宋"/>
          <w:sz w:val="32"/>
          <w:szCs w:val="32"/>
          <w:u w:val="single"/>
        </w:rPr>
      </w:pPr>
      <w:r>
        <w:rPr>
          <w:rFonts w:hint="eastAsia" w:ascii="方正仿宋简体" w:hAnsi="方正仿宋简体" w:eastAsia="方正仿宋简体" w:cs="方正仿宋简体"/>
          <w:sz w:val="32"/>
          <w:szCs w:val="32"/>
        </w:rPr>
        <w:t xml:space="preserve">主管部门 </w:t>
      </w: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方正仿宋简体" w:hAnsi="方正仿宋简体" w:eastAsia="方正仿宋简体" w:cs="方正仿宋简体"/>
          <w:sz w:val="32"/>
          <w:szCs w:val="32"/>
          <w:u w:val="single"/>
          <w:lang w:val="en-US" w:eastAsia="zh-CN"/>
        </w:rPr>
        <w:t xml:space="preserve"> </w:t>
      </w:r>
      <w:r>
        <w:rPr>
          <w:rFonts w:hint="eastAsia" w:ascii="方正仿宋简体" w:hAnsi="方正仿宋简体" w:eastAsia="方正仿宋简体" w:cs="方正仿宋简体"/>
          <w:sz w:val="32"/>
          <w:szCs w:val="32"/>
          <w:u w:val="single"/>
        </w:rPr>
        <w:t xml:space="preserve">财政局 </w:t>
      </w:r>
      <w:r>
        <w:rPr>
          <w:rFonts w:hint="eastAsia" w:ascii="方正仿宋简体" w:hAnsi="方正仿宋简体" w:eastAsia="方正仿宋简体" w:cs="方正仿宋简体"/>
          <w:sz w:val="32"/>
          <w:szCs w:val="32"/>
          <w:u w:val="single"/>
          <w:lang w:val="en-US" w:eastAsia="zh-CN"/>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4EAD7A93">
      <w:pPr>
        <w:rPr>
          <w:rFonts w:hint="eastAsia" w:ascii="仿宋" w:hAnsi="仿宋" w:eastAsia="仿宋" w:cs="仿宋"/>
          <w:sz w:val="32"/>
          <w:szCs w:val="32"/>
          <w:u w:val="single"/>
        </w:rPr>
      </w:pPr>
      <w:r>
        <w:rPr>
          <w:rFonts w:hint="eastAsia" w:ascii="方正仿宋简体" w:hAnsi="方正仿宋简体" w:eastAsia="方正仿宋简体" w:cs="方正仿宋简体"/>
          <w:sz w:val="32"/>
          <w:szCs w:val="32"/>
        </w:rPr>
        <w:t>项目单位</w:t>
      </w:r>
      <w:r>
        <w:rPr>
          <w:rFonts w:hint="eastAsia" w:ascii="方正仿宋简体" w:hAnsi="方正仿宋简体" w:eastAsia="方正仿宋简体" w:cs="方正仿宋简体"/>
          <w:sz w:val="32"/>
          <w:szCs w:val="32"/>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u w:val="single"/>
          <w:lang w:val="en-US" w:eastAsia="zh-CN"/>
        </w:rPr>
        <w:t xml:space="preserve">       社会事务管理局</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1EC64403">
      <w:pPr>
        <w:keepNext w:val="0"/>
        <w:keepLines w:val="0"/>
        <w:widowControl w:val="0"/>
        <w:suppressLineNumbers w:val="0"/>
        <w:spacing w:before="0" w:beforeAutospacing="0" w:after="0" w:afterAutospacing="0" w:line="570" w:lineRule="exact"/>
        <w:ind w:left="0" w:right="0"/>
        <w:jc w:val="both"/>
        <w:rPr>
          <w:rFonts w:hint="default" w:ascii="方正仿宋简体" w:hAnsi="方正仿宋简体" w:eastAsia="方正仿宋简体" w:cs="方正仿宋简体"/>
          <w:sz w:val="32"/>
          <w:szCs w:val="32"/>
          <w:u w:val="single"/>
          <w:lang w:val="en-US" w:eastAsia="zh-CN"/>
        </w:rPr>
      </w:pPr>
      <w:r>
        <w:rPr>
          <w:rFonts w:hint="eastAsia" w:ascii="方正仿宋简体" w:hAnsi="方正仿宋简体" w:eastAsia="方正仿宋简体" w:cs="方正仿宋简体"/>
          <w:sz w:val="32"/>
          <w:szCs w:val="32"/>
        </w:rPr>
        <w:t>项目</w:t>
      </w:r>
      <w:r>
        <w:rPr>
          <w:rFonts w:hint="eastAsia" w:ascii="方正仿宋简体" w:hAnsi="方正仿宋简体" w:eastAsia="方正仿宋简体" w:cs="方正仿宋简体"/>
          <w:sz w:val="32"/>
          <w:szCs w:val="32"/>
          <w:u w:val="none"/>
          <w:lang w:eastAsia="zh-CN"/>
        </w:rPr>
        <w:t>名称</w:t>
      </w:r>
      <w:r>
        <w:rPr>
          <w:rFonts w:hint="eastAsia" w:ascii="仿宋" w:hAnsi="仿宋" w:eastAsia="仿宋" w:cs="仿宋"/>
          <w:sz w:val="32"/>
          <w:szCs w:val="32"/>
          <w:u w:val="none"/>
          <w:lang w:eastAsia="zh-CN"/>
        </w:rPr>
        <w:t xml:space="preserve">  </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single"/>
          <w:lang w:val="en-US" w:eastAsia="zh-CN"/>
        </w:rPr>
        <w:t xml:space="preserve"> </w:t>
      </w:r>
      <w:r>
        <w:rPr>
          <w:rFonts w:hint="eastAsia" w:ascii="方正仿宋简体" w:hAnsi="方正仿宋简体" w:eastAsia="方正仿宋简体" w:cs="方正仿宋简体"/>
          <w:sz w:val="32"/>
          <w:szCs w:val="32"/>
          <w:u w:val="single"/>
          <w:lang w:val="en-US" w:eastAsia="zh-CN"/>
        </w:rPr>
        <w:t xml:space="preserve">      水库移民扶持基金</w:t>
      </w:r>
      <w:r>
        <w:rPr>
          <w:rFonts w:hint="eastAsia" w:ascii="方正仿宋简体" w:hAnsi="方正仿宋简体" w:eastAsia="方正仿宋简体" w:cs="方正仿宋简体"/>
          <w:sz w:val="32"/>
          <w:szCs w:val="32"/>
          <w:u w:val="single"/>
          <w:lang w:val="en-US" w:eastAsia="zh-CN"/>
        </w:rPr>
        <w:t xml:space="preserve">          </w:t>
      </w:r>
    </w:p>
    <w:p w14:paraId="4377FBF9">
      <w:pPr>
        <w:rPr>
          <w:rFonts w:hint="eastAsia" w:ascii="仿宋" w:hAnsi="仿宋" w:eastAsia="仿宋" w:cs="仿宋"/>
          <w:sz w:val="32"/>
          <w:szCs w:val="32"/>
          <w:u w:val="single"/>
          <w:lang w:eastAsia="zh-CN"/>
        </w:rPr>
      </w:pPr>
    </w:p>
    <w:p w14:paraId="0C25F4F3">
      <w:pPr>
        <w:rPr>
          <w:rFonts w:ascii="仿宋" w:hAnsi="仿宋" w:eastAsia="仿宋"/>
          <w:sz w:val="30"/>
          <w:u w:val="single"/>
        </w:rPr>
      </w:pPr>
    </w:p>
    <w:p w14:paraId="2F7CD218">
      <w:pPr>
        <w:rPr>
          <w:rFonts w:ascii="仿宋" w:hAnsi="仿宋" w:eastAsia="仿宋"/>
          <w:sz w:val="30"/>
          <w:u w:val="single"/>
        </w:rPr>
      </w:pPr>
    </w:p>
    <w:p w14:paraId="7C93854A">
      <w:pPr>
        <w:pStyle w:val="4"/>
        <w:rPr>
          <w:rFonts w:ascii="仿宋" w:hAnsi="仿宋" w:eastAsia="仿宋"/>
          <w:sz w:val="30"/>
          <w:u w:val="single"/>
        </w:rPr>
      </w:pPr>
    </w:p>
    <w:p w14:paraId="26201DEB">
      <w:pPr>
        <w:pStyle w:val="4"/>
        <w:rPr>
          <w:rFonts w:ascii="仿宋" w:hAnsi="仿宋" w:eastAsia="仿宋"/>
          <w:sz w:val="30"/>
          <w:u w:val="single"/>
        </w:rPr>
      </w:pPr>
    </w:p>
    <w:p w14:paraId="7012E5F2">
      <w:pPr>
        <w:pStyle w:val="4"/>
        <w:rPr>
          <w:rFonts w:ascii="仿宋" w:hAnsi="仿宋" w:eastAsia="仿宋"/>
          <w:sz w:val="30"/>
          <w:u w:val="single"/>
        </w:rPr>
      </w:pPr>
    </w:p>
    <w:p w14:paraId="2F9DA746">
      <w:pPr>
        <w:jc w:val="righ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唐山国际旅游岛财政局</w:t>
      </w:r>
    </w:p>
    <w:p w14:paraId="4B6D7075">
      <w:pPr>
        <w:jc w:val="center"/>
        <w:rPr>
          <w:rFonts w:hint="eastAsia" w:ascii="方正仿宋简体" w:hAnsi="方正仿宋简体" w:eastAsia="方正仿宋简体" w:cs="方正仿宋简体"/>
          <w:sz w:val="32"/>
          <w:szCs w:val="32"/>
          <w:lang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202</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val="en-US" w:eastAsia="zh-CN"/>
        </w:rPr>
        <w:t>8</w:t>
      </w:r>
      <w:r>
        <w:rPr>
          <w:rFonts w:hint="eastAsia" w:ascii="方正仿宋简体" w:hAnsi="方正仿宋简体" w:eastAsia="方正仿宋简体" w:cs="方正仿宋简体"/>
          <w:sz w:val="32"/>
          <w:szCs w:val="32"/>
        </w:rPr>
        <w:t>月1日</w:t>
      </w:r>
    </w:p>
    <w:p w14:paraId="7F5D4850">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小标宋简体" w:hAnsi="方正小标宋简体" w:eastAsia="方正小标宋简体" w:cs="方正小标宋简体"/>
          <w:sz w:val="40"/>
          <w:szCs w:val="40"/>
          <w:highlight w:val="none"/>
        </w:rPr>
      </w:pPr>
      <w:r>
        <w:rPr>
          <w:rFonts w:hint="eastAsia" w:ascii="方正小标宋简体" w:hAnsi="方正小标宋简体" w:eastAsia="方正小标宋简体" w:cs="方正小标宋简体"/>
          <w:b w:val="0"/>
          <w:bCs w:val="0"/>
          <w:color w:val="auto"/>
          <w:sz w:val="40"/>
          <w:szCs w:val="40"/>
          <w:highlight w:val="none"/>
          <w:lang w:val="en-US" w:eastAsia="zh-CN"/>
        </w:rPr>
        <w:t>2024年度水库移民扶持基金绩效评价报告</w:t>
      </w:r>
    </w:p>
    <w:p w14:paraId="14CF6854">
      <w:pPr>
        <w:pageBreakBefore w:val="0"/>
        <w:widowControl w:val="0"/>
        <w:kinsoku/>
        <w:wordWrap/>
        <w:overflowPunct/>
        <w:topLinePunct w:val="0"/>
        <w:autoSpaceDE/>
        <w:autoSpaceDN/>
        <w:bidi w:val="0"/>
        <w:adjustRightInd/>
        <w:snapToGrid/>
        <w:spacing w:line="570" w:lineRule="exact"/>
        <w:ind w:firstLine="640"/>
        <w:jc w:val="center"/>
        <w:textAlignment w:val="auto"/>
        <w:rPr>
          <w:rFonts w:hint="eastAsia" w:ascii="CESI宋体-GB13000" w:hAnsi="CESI宋体-GB13000" w:eastAsia="方正仿宋简体" w:cs="方正仿宋简体"/>
          <w:color w:val="auto"/>
          <w:sz w:val="32"/>
          <w:szCs w:val="32"/>
          <w:highlight w:val="none"/>
        </w:rPr>
      </w:pPr>
    </w:p>
    <w:p w14:paraId="16811D98">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一、基本情况</w:t>
      </w:r>
    </w:p>
    <w:p w14:paraId="51B50F6E">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zh-CN"/>
        </w:rPr>
        <w:t>（</w:t>
      </w:r>
      <w:r>
        <w:rPr>
          <w:rFonts w:hint="eastAsia" w:ascii="方正仿宋简体" w:hAnsi="方正仿宋简体" w:eastAsia="方正仿宋简体" w:cs="方正仿宋简体"/>
          <w:sz w:val="32"/>
          <w:szCs w:val="32"/>
          <w:lang w:val="en-US" w:eastAsia="zh-CN"/>
        </w:rPr>
        <w:t>一</w:t>
      </w:r>
      <w:r>
        <w:rPr>
          <w:rFonts w:hint="eastAsia" w:ascii="方正仿宋简体" w:hAnsi="方正仿宋简体" w:eastAsia="方正仿宋简体" w:cs="方正仿宋简体"/>
          <w:sz w:val="32"/>
          <w:szCs w:val="32"/>
          <w:lang w:val="zh-CN"/>
        </w:rPr>
        <w:t>）</w:t>
      </w:r>
      <w:r>
        <w:rPr>
          <w:rFonts w:hint="eastAsia" w:ascii="方正仿宋简体" w:hAnsi="方正仿宋简体" w:eastAsia="方正仿宋简体" w:cs="方正仿宋简体"/>
          <w:sz w:val="32"/>
          <w:szCs w:val="32"/>
          <w:lang w:val="en-US" w:eastAsia="zh-CN"/>
        </w:rPr>
        <w:t>项目情况</w:t>
      </w:r>
    </w:p>
    <w:p w14:paraId="77DA969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val="0"/>
          <w:color w:val="auto"/>
          <w:sz w:val="32"/>
          <w:szCs w:val="32"/>
          <w:highlight w:val="none"/>
        </w:rPr>
      </w:pPr>
      <w:r>
        <w:rPr>
          <w:rFonts w:hint="eastAsia" w:ascii="方正仿宋简体" w:hAnsi="方正仿宋简体" w:eastAsia="方正仿宋简体" w:cs="方正仿宋简体"/>
          <w:bCs/>
          <w:sz w:val="32"/>
          <w:szCs w:val="32"/>
          <w:lang w:val="en-US" w:eastAsia="zh-CN"/>
        </w:rPr>
        <w:t>唐山市财政局《关于提前下达2024年中央水库移民扶持基金预算的通知》（唐财农〔2023〕97号）下达我区2024年中央水库移民扶持基金181.62万元。主要内容：发放直补资金85.62万元、移民扶持基金项目资金96万元。于2024年5月完成直补资金及移民生产扶持基金项目资金支付工作，共计投入资金117.5692万元，完成率为64.73%。</w:t>
      </w:r>
    </w:p>
    <w:p w14:paraId="582D2915">
      <w:pPr>
        <w:pStyle w:val="3"/>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jc w:val="both"/>
        <w:textAlignment w:val="auto"/>
        <w:rPr>
          <w:rFonts w:hint="default" w:ascii="CESI宋体-GB13000" w:hAnsi="CESI宋体-GB13000" w:eastAsia="方正楷体简体" w:cs="方正楷体简体"/>
          <w:b w:val="0"/>
          <w:bCs w:val="0"/>
          <w:color w:val="auto"/>
          <w:sz w:val="32"/>
          <w:szCs w:val="32"/>
          <w:highlight w:val="none"/>
          <w:lang w:val="en-US" w:eastAsia="zh-CN"/>
        </w:rPr>
      </w:pPr>
      <w:r>
        <w:rPr>
          <w:rFonts w:hint="eastAsia" w:ascii="CESI宋体-GB13000" w:hAnsi="CESI宋体-GB13000" w:eastAsia="方正楷体简体" w:cs="方正楷体简体"/>
          <w:b w:val="0"/>
          <w:bCs w:val="0"/>
          <w:color w:val="auto"/>
          <w:sz w:val="32"/>
          <w:szCs w:val="32"/>
          <w:highlight w:val="none"/>
          <w:lang w:val="en-US" w:eastAsia="zh-CN"/>
        </w:rPr>
        <w:t>项目绩效情况</w:t>
      </w:r>
    </w:p>
    <w:p w14:paraId="4E9B4EC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总投目标：2024年下达我区中央水库移民扶持基金181.62万元，用于辖区3个行政村发放直补资金及扶持移民生产项目。</w:t>
      </w:r>
    </w:p>
    <w:p w14:paraId="080E497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阶段目标：2024年3月发放移民直补资金77.16万元、2024年5月支付移民生产扶持基金项目资金41.4092万元，共计投入资金117.5692万元，完成率为64.73%。阶段目标已完成。</w:t>
      </w:r>
    </w:p>
    <w:p w14:paraId="72C64E0F">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二、绩效评价工作开展情况</w:t>
      </w:r>
    </w:p>
    <w:p w14:paraId="09C0A04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仿宋_GB2312" w:hAnsi="仿宋_GB2312" w:eastAsia="仿宋_GB2312" w:cs="仿宋_GB2312"/>
          <w:b w:val="0"/>
          <w:bCs w:val="0"/>
          <w:color w:val="auto"/>
          <w:sz w:val="32"/>
          <w:szCs w:val="32"/>
          <w:highlight w:val="none"/>
        </w:rPr>
        <w:t>（</w:t>
      </w:r>
      <w:r>
        <w:rPr>
          <w:rFonts w:hint="eastAsia" w:ascii="方正仿宋简体" w:hAnsi="方正仿宋简体" w:eastAsia="方正仿宋简体" w:cs="方正仿宋简体"/>
          <w:bCs/>
          <w:sz w:val="32"/>
          <w:szCs w:val="32"/>
          <w:lang w:val="en-US" w:eastAsia="zh-CN"/>
        </w:rPr>
        <w:t>一）评价工作依据</w:t>
      </w:r>
    </w:p>
    <w:p w14:paraId="251CCC0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依据唐山市水利局《关于做好2024年大中型水库移民后期扶持直补资金发放工作的通知》、《唐山国际旅游岛2024年中央水库移民扶持基金项目（第二批）实施方案》开展评价工作。</w:t>
      </w:r>
    </w:p>
    <w:p w14:paraId="3946AEE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（二）评价工作组织</w:t>
      </w:r>
    </w:p>
    <w:p w14:paraId="63EA5C9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评价采取查验资料和实地查验的方式进行。</w:t>
      </w:r>
    </w:p>
    <w:p w14:paraId="42BE8E36">
      <w:pPr>
        <w:pStyle w:val="3"/>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（三）</w:t>
      </w:r>
      <w:r>
        <w:rPr>
          <w:rFonts w:hint="eastAsia" w:ascii="仿宋_GB2312" w:hAnsi="仿宋_GB2312" w:eastAsia="仿宋_GB2312" w:cs="仿宋_GB2312"/>
          <w:b w:val="0"/>
          <w:bCs w:val="0"/>
          <w:color w:val="auto"/>
          <w:sz w:val="32"/>
          <w:szCs w:val="32"/>
          <w:highlight w:val="none"/>
          <w:lang w:val="en-US" w:eastAsia="zh-CN"/>
        </w:rPr>
        <w:t>主要工作措施</w:t>
      </w:r>
      <w:bookmarkStart w:id="0" w:name="_GoBack"/>
      <w:bookmarkEnd w:id="0"/>
    </w:p>
    <w:p w14:paraId="3BE3521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唐山国际旅游岛社会事务管理局作为行业主管部门，对项目建设的全过程负责，对工程质量、进度和资金管理负总责。</w:t>
      </w:r>
    </w:p>
    <w:p w14:paraId="79F28694">
      <w:pPr>
        <w:pStyle w:val="3"/>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b w:val="0"/>
          <w:bCs w:val="0"/>
          <w:color w:val="auto"/>
          <w:sz w:val="32"/>
          <w:szCs w:val="32"/>
          <w:highlight w:val="none"/>
          <w:lang w:val="en-US" w:eastAsia="zh-CN"/>
        </w:rPr>
      </w:pPr>
      <w:r>
        <w:rPr>
          <w:rFonts w:hint="eastAsia" w:ascii="方正黑体简体" w:hAnsi="方正黑体简体" w:eastAsia="方正黑体简体" w:cs="方正黑体简体"/>
          <w:b w:val="0"/>
          <w:bCs w:val="0"/>
          <w:color w:val="auto"/>
          <w:sz w:val="32"/>
          <w:szCs w:val="32"/>
          <w:highlight w:val="none"/>
          <w:lang w:val="en-US" w:eastAsia="zh-CN"/>
        </w:rPr>
        <w:t>三、综合评价情况及评价结论</w:t>
      </w:r>
    </w:p>
    <w:p w14:paraId="41A7EF6E">
      <w:pPr>
        <w:pStyle w:val="3"/>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CESI宋体-GB13000" w:hAnsi="CESI宋体-GB13000" w:eastAsia="方正楷体简体" w:cs="方正楷体简体"/>
          <w:b w:val="0"/>
          <w:bCs w:val="0"/>
          <w:color w:val="auto"/>
          <w:sz w:val="32"/>
          <w:szCs w:val="32"/>
          <w:highlight w:val="none"/>
        </w:rPr>
      </w:pPr>
      <w:r>
        <w:rPr>
          <w:rFonts w:hint="eastAsia" w:ascii="CESI宋体-GB13000" w:hAnsi="CESI宋体-GB13000" w:eastAsia="方正楷体简体" w:cs="方正楷体简体"/>
          <w:b w:val="0"/>
          <w:bCs w:val="0"/>
          <w:color w:val="auto"/>
          <w:sz w:val="32"/>
          <w:szCs w:val="32"/>
          <w:highlight w:val="none"/>
          <w:lang w:eastAsia="zh-CN"/>
        </w:rPr>
        <w:t>（</w:t>
      </w:r>
      <w:r>
        <w:rPr>
          <w:rFonts w:hint="eastAsia" w:ascii="CESI宋体-GB13000" w:hAnsi="CESI宋体-GB13000" w:eastAsia="方正楷体简体" w:cs="方正楷体简体"/>
          <w:b w:val="0"/>
          <w:bCs w:val="0"/>
          <w:color w:val="auto"/>
          <w:sz w:val="32"/>
          <w:szCs w:val="32"/>
          <w:highlight w:val="none"/>
          <w:lang w:val="en-US" w:eastAsia="zh-CN"/>
        </w:rPr>
        <w:t>一</w:t>
      </w:r>
      <w:r>
        <w:rPr>
          <w:rFonts w:hint="eastAsia" w:ascii="CESI宋体-GB13000" w:hAnsi="CESI宋体-GB13000" w:eastAsia="方正楷体简体" w:cs="方正楷体简体"/>
          <w:b w:val="0"/>
          <w:bCs w:val="0"/>
          <w:color w:val="auto"/>
          <w:sz w:val="32"/>
          <w:szCs w:val="32"/>
          <w:highlight w:val="none"/>
          <w:lang w:eastAsia="zh-CN"/>
        </w:rPr>
        <w:t>）</w:t>
      </w:r>
      <w:r>
        <w:rPr>
          <w:rFonts w:hint="eastAsia" w:ascii="CESI宋体-GB13000" w:hAnsi="CESI宋体-GB13000" w:eastAsia="方正楷体简体" w:cs="方正楷体简体"/>
          <w:b w:val="0"/>
          <w:bCs w:val="0"/>
          <w:color w:val="auto"/>
          <w:sz w:val="32"/>
          <w:szCs w:val="32"/>
          <w:highlight w:val="none"/>
          <w:lang w:val="en-US" w:eastAsia="zh-CN"/>
        </w:rPr>
        <w:t>总体</w:t>
      </w:r>
      <w:r>
        <w:rPr>
          <w:rFonts w:hint="eastAsia" w:ascii="CESI宋体-GB13000" w:hAnsi="CESI宋体-GB13000" w:eastAsia="方正楷体简体" w:cs="方正楷体简体"/>
          <w:b w:val="0"/>
          <w:bCs w:val="0"/>
          <w:color w:val="auto"/>
          <w:sz w:val="32"/>
          <w:szCs w:val="32"/>
          <w:highlight w:val="none"/>
        </w:rPr>
        <w:t>评价结论</w:t>
      </w:r>
    </w:p>
    <w:p w14:paraId="519BE64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2024年下达我区中央水库移民扶持基金181.62万元，建设地点为唐山国际旅游岛3个行政村，主要建设内容为发放直补资金及对移民生产扶持基金项目进行资金扶持，总投资为181.62万元。直补资金发放及移民生产扶持基金项目已于2024年5月份完工，共支付资金117.5692万元。</w:t>
      </w:r>
    </w:p>
    <w:p w14:paraId="452A72CC">
      <w:pPr>
        <w:pStyle w:val="3"/>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二</w:t>
      </w:r>
      <w:r>
        <w:rPr>
          <w:rFonts w:hint="eastAsia" w:ascii="仿宋_GB2312" w:hAnsi="仿宋_GB2312" w:eastAsia="仿宋_GB2312" w:cs="仿宋_GB2312"/>
          <w:b w:val="0"/>
          <w:bCs w:val="0"/>
          <w:color w:val="auto"/>
          <w:sz w:val="32"/>
          <w:szCs w:val="32"/>
          <w:highlight w:val="none"/>
        </w:rPr>
        <w:t>）项目资金情况</w:t>
      </w:r>
    </w:p>
    <w:p w14:paraId="14A0979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2024年度中央下达中央水库移民扶持基金181.62万元，资金已按时拨付到位。截至2024年5月已完成预算投资117.5692万元，投资完成率64.73%。</w:t>
      </w:r>
    </w:p>
    <w:p w14:paraId="67647653">
      <w:pPr>
        <w:pStyle w:val="3"/>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三</w:t>
      </w:r>
      <w:r>
        <w:rPr>
          <w:rFonts w:hint="eastAsia" w:ascii="仿宋_GB2312" w:hAnsi="仿宋_GB2312" w:eastAsia="仿宋_GB2312" w:cs="仿宋_GB2312"/>
          <w:b w:val="0"/>
          <w:bCs w:val="0"/>
          <w:color w:val="auto"/>
          <w:sz w:val="32"/>
          <w:szCs w:val="32"/>
          <w:highlight w:val="none"/>
        </w:rPr>
        <w:t>）项目管理情况</w:t>
      </w:r>
    </w:p>
    <w:p w14:paraId="0EE4930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1、组织实施</w:t>
      </w:r>
    </w:p>
    <w:p w14:paraId="7BDB8D6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本项目由唐山国际旅游岛社会事务管理局负责项目组织实施，对项目建设的全过程负责。</w:t>
      </w:r>
    </w:p>
    <w:p w14:paraId="0DEFA63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2、绩效管理</w:t>
      </w:r>
    </w:p>
    <w:p w14:paraId="5A11C63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sz w:val="32"/>
          <w:szCs w:val="32"/>
          <w:lang w:val="en-US" w:eastAsia="zh-CN"/>
        </w:rPr>
      </w:pPr>
      <w:r>
        <w:rPr>
          <w:rFonts w:hint="eastAsia" w:ascii="方正仿宋简体" w:hAnsi="方正仿宋简体" w:eastAsia="方正仿宋简体" w:cs="方正仿宋简体"/>
          <w:bCs/>
          <w:sz w:val="32"/>
          <w:szCs w:val="32"/>
          <w:lang w:val="en-US" w:eastAsia="zh-CN"/>
        </w:rPr>
        <w:t>我区对唐山国际旅游岛2024年中央水库移民扶持基金项目进行了绩效评价，经评价均能够按照计划完成相关绩效目标。</w:t>
      </w:r>
    </w:p>
    <w:p w14:paraId="4FFBBEA4">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0"/>
        <w:textAlignment w:val="auto"/>
        <w:rPr>
          <w:rFonts w:hint="eastAsia" w:ascii="方正黑体简体" w:hAnsi="方正黑体简体" w:eastAsia="方正黑体简体" w:cs="方正黑体简体"/>
          <w:b w:val="0"/>
          <w:bCs w:val="0"/>
          <w:color w:val="auto"/>
          <w:sz w:val="32"/>
          <w:szCs w:val="32"/>
          <w:highlight w:val="none"/>
          <w:lang w:val="en-US" w:eastAsia="zh-CN"/>
        </w:rPr>
      </w:pPr>
      <w:r>
        <w:rPr>
          <w:rFonts w:hint="eastAsia" w:ascii="方正黑体简体" w:hAnsi="方正黑体简体" w:eastAsia="方正黑体简体" w:cs="方正黑体简体"/>
          <w:b w:val="0"/>
          <w:bCs w:val="0"/>
          <w:color w:val="auto"/>
          <w:kern w:val="0"/>
          <w:sz w:val="32"/>
          <w:szCs w:val="32"/>
          <w:lang w:val="en-US" w:eastAsia="zh-CN" w:bidi="ar-SA"/>
        </w:rPr>
        <w:t>四、</w:t>
      </w:r>
      <w:r>
        <w:rPr>
          <w:rFonts w:hint="eastAsia" w:ascii="方正黑体简体" w:hAnsi="方正黑体简体" w:eastAsia="方正黑体简体" w:cs="方正黑体简体"/>
          <w:b w:val="0"/>
          <w:bCs w:val="0"/>
          <w:color w:val="auto"/>
          <w:sz w:val="32"/>
          <w:szCs w:val="32"/>
          <w:highlight w:val="none"/>
          <w:lang w:val="en-US" w:eastAsia="zh-CN"/>
        </w:rPr>
        <w:t>绩效评价指标分析</w:t>
      </w:r>
    </w:p>
    <w:p w14:paraId="5812959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0"/>
        <w:textAlignment w:val="auto"/>
        <w:rPr>
          <w:rFonts w:hint="eastAsia" w:ascii="方正仿宋简体" w:hAnsi="方正仿宋简体" w:eastAsia="方正仿宋简体" w:cs="方正仿宋简体"/>
          <w:color w:val="auto"/>
          <w:sz w:val="32"/>
          <w:szCs w:val="32"/>
          <w:highlight w:val="none"/>
          <w:lang w:val="en-US" w:eastAsia="zh-CN"/>
        </w:rPr>
      </w:pPr>
      <w:r>
        <w:rPr>
          <w:rFonts w:hint="eastAsia" w:ascii="方正仿宋简体" w:hAnsi="方正仿宋简体" w:eastAsia="方正仿宋简体" w:cs="方正仿宋简体"/>
          <w:color w:val="auto"/>
          <w:kern w:val="2"/>
          <w:sz w:val="32"/>
          <w:szCs w:val="32"/>
          <w:lang w:val="en-US" w:eastAsia="zh-CN" w:bidi="ar-SA"/>
        </w:rPr>
        <w:t>（一）</w:t>
      </w:r>
      <w:r>
        <w:rPr>
          <w:rFonts w:hint="eastAsia" w:ascii="方正仿宋简体" w:hAnsi="方正仿宋简体" w:eastAsia="方正仿宋简体" w:cs="方正仿宋简体"/>
          <w:bCs/>
          <w:color w:val="auto"/>
          <w:sz w:val="32"/>
          <w:szCs w:val="32"/>
          <w:highlight w:val="none"/>
        </w:rPr>
        <w:t>项目</w:t>
      </w:r>
      <w:r>
        <w:rPr>
          <w:rFonts w:hint="eastAsia" w:ascii="方正仿宋简体" w:hAnsi="方正仿宋简体" w:eastAsia="方正仿宋简体" w:cs="方正仿宋简体"/>
          <w:color w:val="auto"/>
          <w:sz w:val="32"/>
          <w:szCs w:val="32"/>
          <w:highlight w:val="none"/>
          <w:lang w:val="en-US" w:eastAsia="zh-CN"/>
        </w:rPr>
        <w:t>决策情况</w:t>
      </w:r>
    </w:p>
    <w:p w14:paraId="0B67B7FC">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简体" w:hAnsi="方正仿宋简体" w:eastAsia="方正仿宋简体" w:cs="方正仿宋简体"/>
          <w:color w:val="auto"/>
          <w:sz w:val="32"/>
          <w:szCs w:val="32"/>
          <w:highlight w:val="none"/>
          <w:lang w:val="en-US" w:eastAsia="zh-CN"/>
        </w:rPr>
      </w:pPr>
      <w:r>
        <w:rPr>
          <w:rFonts w:hint="eastAsia" w:ascii="方正仿宋简体" w:hAnsi="方正仿宋简体" w:eastAsia="方正仿宋简体" w:cs="方正仿宋简体"/>
          <w:color w:val="auto"/>
          <w:sz w:val="32"/>
          <w:szCs w:val="32"/>
          <w:highlight w:val="none"/>
          <w:lang w:val="en-US" w:eastAsia="zh-CN"/>
        </w:rPr>
        <w:t xml:space="preserve">    按</w:t>
      </w:r>
      <w:r>
        <w:rPr>
          <w:rFonts w:hint="eastAsia" w:ascii="方正仿宋简体" w:hAnsi="方正仿宋简体" w:eastAsia="方正仿宋简体" w:cs="方正仿宋简体"/>
          <w:bCs/>
          <w:sz w:val="32"/>
          <w:szCs w:val="32"/>
          <w:lang w:val="en-US" w:eastAsia="zh-CN"/>
        </w:rPr>
        <w:t>唐山市水利局《关于做好2024年大中型水库移民后期扶持直补资金发放工作的通知》和《关于唐山国际旅游岛2024年中央水库移民扶持基金项目（第二批）实施方案的批复》（唐水移持〔2024〕18号）文件精神，我单位实施了移民直补发放及移民扶持基金项目建设。</w:t>
      </w:r>
    </w:p>
    <w:p w14:paraId="25B5E4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简体" w:hAnsi="方正仿宋简体" w:eastAsia="方正仿宋简体" w:cs="方正仿宋简体"/>
          <w:color w:val="auto"/>
          <w:sz w:val="32"/>
          <w:szCs w:val="32"/>
          <w:highlight w:val="none"/>
          <w:lang w:val="en-US" w:eastAsia="zh-CN"/>
        </w:rPr>
      </w:pPr>
      <w:r>
        <w:rPr>
          <w:rFonts w:hint="eastAsia" w:ascii="方正仿宋简体" w:hAnsi="方正仿宋简体" w:eastAsia="方正仿宋简体" w:cs="方正仿宋简体"/>
          <w:color w:val="auto"/>
          <w:kern w:val="2"/>
          <w:sz w:val="32"/>
          <w:szCs w:val="32"/>
          <w:lang w:val="en-US" w:eastAsia="zh-CN" w:bidi="ar-SA"/>
        </w:rPr>
        <w:t>（二）</w:t>
      </w:r>
      <w:r>
        <w:rPr>
          <w:rFonts w:hint="eastAsia" w:ascii="方正仿宋简体" w:hAnsi="方正仿宋简体" w:eastAsia="方正仿宋简体" w:cs="方正仿宋简体"/>
          <w:color w:val="auto"/>
          <w:sz w:val="32"/>
          <w:szCs w:val="32"/>
          <w:highlight w:val="none"/>
          <w:lang w:val="en-US" w:eastAsia="zh-CN"/>
        </w:rPr>
        <w:t>项目过程情况</w:t>
      </w:r>
    </w:p>
    <w:p w14:paraId="10AE0678">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简体" w:hAnsi="方正仿宋简体" w:eastAsia="方正仿宋简体" w:cs="方正仿宋简体"/>
          <w:color w:val="auto"/>
          <w:sz w:val="32"/>
          <w:szCs w:val="32"/>
          <w:highlight w:val="none"/>
          <w:lang w:val="en-US" w:eastAsia="zh-CN"/>
        </w:rPr>
      </w:pPr>
      <w:r>
        <w:rPr>
          <w:rFonts w:hint="eastAsia" w:ascii="方正仿宋简体" w:hAnsi="方正仿宋简体" w:eastAsia="方正仿宋简体" w:cs="方正仿宋简体"/>
          <w:color w:val="auto"/>
          <w:sz w:val="32"/>
          <w:szCs w:val="32"/>
          <w:highlight w:val="none"/>
          <w:lang w:val="en-US" w:eastAsia="zh-CN"/>
        </w:rPr>
        <w:t xml:space="preserve">    自2024年1月开始项目实施，于2024年5月完成资金支付。</w:t>
      </w:r>
    </w:p>
    <w:p w14:paraId="091D555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sz w:val="32"/>
          <w:szCs w:val="32"/>
          <w:highlight w:val="none"/>
          <w:lang w:val="en-US" w:eastAsia="zh-CN"/>
        </w:rPr>
      </w:pPr>
      <w:r>
        <w:rPr>
          <w:rFonts w:hint="eastAsia" w:ascii="方正仿宋简体" w:hAnsi="方正仿宋简体" w:eastAsia="方正仿宋简体" w:cs="方正仿宋简体"/>
          <w:color w:val="auto"/>
          <w:sz w:val="32"/>
          <w:szCs w:val="32"/>
          <w:highlight w:val="none"/>
          <w:lang w:val="en-US" w:eastAsia="zh-CN"/>
        </w:rPr>
        <w:t>（三）项目产出情况</w:t>
      </w:r>
    </w:p>
    <w:p w14:paraId="5F865719">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简体" w:hAnsi="方正仿宋简体" w:eastAsia="方正仿宋简体" w:cs="方正仿宋简体"/>
          <w:color w:val="auto"/>
          <w:sz w:val="32"/>
          <w:szCs w:val="32"/>
          <w:highlight w:val="none"/>
          <w:lang w:val="en-US" w:eastAsia="zh-CN"/>
        </w:rPr>
      </w:pPr>
      <w:r>
        <w:rPr>
          <w:rFonts w:hint="eastAsia" w:ascii="方正仿宋简体" w:hAnsi="方正仿宋简体" w:eastAsia="方正仿宋简体" w:cs="方正仿宋简体"/>
          <w:color w:val="auto"/>
          <w:sz w:val="32"/>
          <w:szCs w:val="32"/>
          <w:lang w:val="en-US" w:eastAsia="zh-CN"/>
        </w:rPr>
        <w:t>项目总投资为181.62万元，实际支出117.5692万元。</w:t>
      </w:r>
    </w:p>
    <w:p w14:paraId="18DBD4FA">
      <w:pPr>
        <w:pStyle w:val="3"/>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方正仿宋简体" w:hAnsi="方正仿宋简体" w:eastAsia="方正仿宋简体" w:cs="方正仿宋简体"/>
          <w:b w:val="0"/>
          <w:bCs w:val="0"/>
          <w:color w:val="auto"/>
          <w:sz w:val="32"/>
          <w:szCs w:val="32"/>
          <w:highlight w:val="none"/>
        </w:rPr>
      </w:pPr>
      <w:r>
        <w:rPr>
          <w:rFonts w:hint="eastAsia" w:ascii="方正仿宋简体" w:hAnsi="方正仿宋简体" w:eastAsia="方正仿宋简体" w:cs="方正仿宋简体"/>
          <w:b w:val="0"/>
          <w:bCs w:val="0"/>
          <w:color w:val="auto"/>
          <w:sz w:val="32"/>
          <w:szCs w:val="32"/>
          <w:highlight w:val="none"/>
        </w:rPr>
        <w:t>（</w:t>
      </w:r>
      <w:r>
        <w:rPr>
          <w:rFonts w:hint="eastAsia" w:ascii="方正仿宋简体" w:hAnsi="方正仿宋简体" w:eastAsia="方正仿宋简体" w:cs="方正仿宋简体"/>
          <w:b w:val="0"/>
          <w:bCs w:val="0"/>
          <w:color w:val="auto"/>
          <w:sz w:val="32"/>
          <w:szCs w:val="32"/>
          <w:highlight w:val="none"/>
          <w:lang w:val="en-US" w:eastAsia="zh-CN"/>
        </w:rPr>
        <w:t>四</w:t>
      </w:r>
      <w:r>
        <w:rPr>
          <w:rFonts w:hint="eastAsia" w:ascii="方正仿宋简体" w:hAnsi="方正仿宋简体" w:eastAsia="方正仿宋简体" w:cs="方正仿宋简体"/>
          <w:b w:val="0"/>
          <w:bCs w:val="0"/>
          <w:color w:val="auto"/>
          <w:sz w:val="32"/>
          <w:szCs w:val="32"/>
          <w:highlight w:val="none"/>
        </w:rPr>
        <w:t>）</w:t>
      </w:r>
      <w:r>
        <w:rPr>
          <w:rFonts w:hint="eastAsia" w:ascii="方正仿宋简体" w:hAnsi="方正仿宋简体" w:eastAsia="方正仿宋简体" w:cs="方正仿宋简体"/>
          <w:b w:val="0"/>
          <w:bCs w:val="0"/>
          <w:color w:val="auto"/>
          <w:sz w:val="32"/>
          <w:szCs w:val="32"/>
          <w:highlight w:val="none"/>
          <w:lang w:val="en-US" w:eastAsia="zh-CN"/>
        </w:rPr>
        <w:t>项目</w:t>
      </w:r>
      <w:r>
        <w:rPr>
          <w:rFonts w:hint="eastAsia" w:ascii="方正仿宋简体" w:hAnsi="方正仿宋简体" w:eastAsia="方正仿宋简体" w:cs="方正仿宋简体"/>
          <w:b w:val="0"/>
          <w:bCs w:val="0"/>
          <w:color w:val="auto"/>
          <w:sz w:val="32"/>
          <w:szCs w:val="32"/>
          <w:highlight w:val="none"/>
        </w:rPr>
        <w:t>效益情况</w:t>
      </w:r>
    </w:p>
    <w:p w14:paraId="47B2850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color w:val="auto"/>
          <w:sz w:val="32"/>
          <w:szCs w:val="32"/>
          <w:highlight w:val="none"/>
          <w:lang w:val="en-US" w:eastAsia="zh-CN"/>
        </w:rPr>
        <w:t>通过扶持，可以缓解移民农业生产投入资金压力，实现移民互帮互助，充分发挥示范带头作用，提升自我发展生产能力，增加移民收入；突出移民受益主体地位，移民得到实惠，对保障移民权益、维护移民信访稳定具有重要意义。</w:t>
      </w:r>
    </w:p>
    <w:p w14:paraId="3A14DA1A">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简体" w:hAnsi="方正黑体简体" w:eastAsia="方正黑体简体" w:cs="方正黑体简体"/>
          <w:b w:val="0"/>
          <w:bCs w:val="0"/>
          <w:color w:val="auto"/>
          <w:sz w:val="32"/>
          <w:szCs w:val="32"/>
          <w:highlight w:val="none"/>
          <w:lang w:val="en-US" w:eastAsia="zh-CN"/>
        </w:rPr>
      </w:pPr>
      <w:r>
        <w:rPr>
          <w:rFonts w:hint="eastAsia" w:ascii="方正黑体简体" w:hAnsi="方正黑体简体" w:eastAsia="方正黑体简体" w:cs="方正黑体简体"/>
          <w:b w:val="0"/>
          <w:bCs w:val="0"/>
          <w:color w:val="auto"/>
          <w:kern w:val="0"/>
          <w:sz w:val="32"/>
          <w:szCs w:val="32"/>
          <w:lang w:val="en-US" w:eastAsia="zh-CN" w:bidi="ar-SA"/>
        </w:rPr>
        <w:t>五、</w:t>
      </w:r>
      <w:r>
        <w:rPr>
          <w:rFonts w:hint="eastAsia" w:ascii="方正黑体简体" w:hAnsi="方正黑体简体" w:eastAsia="方正黑体简体" w:cs="方正黑体简体"/>
          <w:b w:val="0"/>
          <w:bCs w:val="0"/>
          <w:color w:val="auto"/>
          <w:sz w:val="32"/>
          <w:szCs w:val="32"/>
          <w:highlight w:val="none"/>
          <w:lang w:val="en-US" w:eastAsia="zh-CN"/>
        </w:rPr>
        <w:t>主要经验及做法、存在问题及原因分析</w:t>
      </w:r>
    </w:p>
    <w:p w14:paraId="093A228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sz w:val="32"/>
          <w:szCs w:val="32"/>
          <w:highlight w:val="none"/>
          <w:lang w:val="en-US" w:eastAsia="zh-CN"/>
        </w:rPr>
      </w:pPr>
      <w:r>
        <w:rPr>
          <w:rFonts w:hint="eastAsia" w:ascii="方正仿宋简体" w:hAnsi="方正仿宋简体" w:eastAsia="方正仿宋简体" w:cs="方正仿宋简体"/>
          <w:color w:val="auto"/>
          <w:sz w:val="32"/>
          <w:szCs w:val="32"/>
          <w:highlight w:val="none"/>
          <w:lang w:val="en-US" w:eastAsia="zh-CN"/>
        </w:rPr>
        <w:t>因本级财政资金紧张，致使中央移民资金不能及时到位，造成移民扶持基金项目不能按时进行建设，影响移民资金的使用效果。</w:t>
      </w:r>
    </w:p>
    <w:p w14:paraId="7DE14501">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kern w:val="2"/>
          <w:sz w:val="32"/>
          <w:szCs w:val="32"/>
          <w:lang w:val="en-US" w:eastAsia="zh-CN" w:bidi="ar-SA"/>
        </w:rPr>
        <w:t>六、</w:t>
      </w:r>
      <w:r>
        <w:rPr>
          <w:rFonts w:hint="eastAsia" w:ascii="方正黑体简体" w:hAnsi="方正黑体简体" w:eastAsia="方正黑体简体" w:cs="方正黑体简体"/>
          <w:sz w:val="32"/>
          <w:szCs w:val="32"/>
          <w:lang w:val="en-US" w:eastAsia="zh-CN"/>
        </w:rPr>
        <w:t>有关建议</w:t>
      </w:r>
    </w:p>
    <w:p w14:paraId="5749FC2D">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textAlignment w:val="auto"/>
        <w:rPr>
          <w:rFonts w:hint="default"/>
          <w:sz w:val="32"/>
          <w:szCs w:val="32"/>
          <w:lang w:val="en-US" w:eastAsia="zh-CN"/>
        </w:rPr>
      </w:pPr>
      <w:r>
        <w:rPr>
          <w:rFonts w:hint="eastAsia"/>
          <w:sz w:val="32"/>
          <w:szCs w:val="32"/>
          <w:lang w:val="en-US" w:eastAsia="zh-CN"/>
        </w:rPr>
        <w:t>建议本级财政适当增加移民资金的支付比例，以促进移民扶持项目尽早落地实施，维护移民稳定。</w:t>
      </w:r>
    </w:p>
    <w:p w14:paraId="19C1C373">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kern w:val="2"/>
          <w:sz w:val="32"/>
          <w:szCs w:val="32"/>
          <w:lang w:val="en-US" w:eastAsia="zh-CN" w:bidi="ar-SA"/>
        </w:rPr>
        <w:t>七、</w:t>
      </w:r>
      <w:r>
        <w:rPr>
          <w:rFonts w:hint="eastAsia" w:ascii="方正黑体简体" w:hAnsi="方正黑体简体" w:eastAsia="方正黑体简体" w:cs="方正黑体简体"/>
          <w:sz w:val="32"/>
          <w:szCs w:val="32"/>
          <w:lang w:val="en-US" w:eastAsia="zh-CN"/>
        </w:rPr>
        <w:t>其他需要说明的问题</w:t>
      </w:r>
    </w:p>
    <w:p w14:paraId="648DDFD4">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textAlignment w:val="auto"/>
        <w:rPr>
          <w:rFonts w:hint="default"/>
          <w:sz w:val="32"/>
          <w:szCs w:val="32"/>
          <w:lang w:val="en-US" w:eastAsia="zh-CN"/>
        </w:rPr>
      </w:pPr>
      <w:r>
        <w:rPr>
          <w:rFonts w:hint="eastAsia"/>
          <w:sz w:val="32"/>
          <w:szCs w:val="32"/>
          <w:lang w:val="en-US" w:eastAsia="zh-CN"/>
        </w:rPr>
        <w:t>无。</w:t>
      </w:r>
    </w:p>
    <w:p w14:paraId="7158238C">
      <w:pPr>
        <w:rPr>
          <w:rFonts w:hint="eastAsia" w:ascii="方正仿宋简体" w:hAnsi="方正仿宋简体" w:eastAsia="方正仿宋简体" w:cs="方正仿宋简体"/>
          <w:color w:val="auto"/>
          <w:sz w:val="32"/>
          <w:szCs w:val="32"/>
        </w:rPr>
      </w:pPr>
    </w:p>
    <w:p w14:paraId="20AF551A"/>
    <w:sectPr>
      <w:headerReference r:id="rId6" w:type="first"/>
      <w:footerReference r:id="rId9" w:type="first"/>
      <w:headerReference r:id="rId4" w:type="default"/>
      <w:footerReference r:id="rId7" w:type="default"/>
      <w:headerReference r:id="rId5" w:type="even"/>
      <w:footerReference r:id="rId8" w:type="even"/>
      <w:pgSz w:w="11850" w:h="16840"/>
      <w:pgMar w:top="2098" w:right="1474" w:bottom="1984" w:left="1587" w:header="851" w:footer="1247" w:gutter="0"/>
      <w:pgNumType w:fmt="numberInDash" w:start="1"/>
      <w:cols w:space="720"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ESI宋体-GB13000">
    <w:altName w:val="宋体"/>
    <w:panose1 w:val="02000500000000000000"/>
    <w:charset w:val="86"/>
    <w:family w:val="auto"/>
    <w:pitch w:val="default"/>
    <w:sig w:usb0="00000000" w:usb1="00000000" w:usb2="00000016" w:usb3="00000000" w:csb0="0004000F"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6967E">
    <w:pPr>
      <w:pStyle w:val="5"/>
      <w:jc w:val="center"/>
    </w:pPr>
  </w:p>
  <w:p w14:paraId="084EE960">
    <w:pPr>
      <w:pStyle w:val="5"/>
      <w:jc w:val="center"/>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10C62">
    <w:pPr>
      <w:pStyle w:val="5"/>
      <w:ind w:right="360"/>
      <w:jc w:val="center"/>
      <w:rPr>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9F74F96">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9F74F96">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0F443">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48684">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41B18">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84C7D">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DF255">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8249C8"/>
    <w:multiLevelType w:val="singleLevel"/>
    <w:tmpl w:val="538249C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F45B07"/>
    <w:rsid w:val="46F4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outlineLvl w:val="0"/>
    </w:pPr>
    <w:rPr>
      <w:b/>
      <w:bCs/>
      <w:kern w:val="44"/>
      <w:sz w:val="44"/>
      <w:szCs w:val="44"/>
    </w:rPr>
  </w:style>
  <w:style w:type="paragraph" w:styleId="3">
    <w:name w:val="heading 2"/>
    <w:basedOn w:val="1"/>
    <w:next w:val="1"/>
    <w:qFormat/>
    <w:uiPriority w:val="0"/>
    <w:pPr>
      <w:keepNext/>
      <w:keepLines/>
      <w:outlineLvl w:val="1"/>
    </w:pPr>
    <w:rPr>
      <w:kern w:val="0"/>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unhideWhenUsed/>
    <w:qFormat/>
    <w:uiPriority w:val="99"/>
    <w:pPr>
      <w:spacing w:after="12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widowControl w:val="0"/>
      <w:pBdr>
        <w:bottom w:val="single" w:color="auto" w:sz="6" w:space="1"/>
      </w:pBdr>
      <w:tabs>
        <w:tab w:val="center" w:pos="4153"/>
        <w:tab w:val="right" w:pos="8306"/>
      </w:tabs>
      <w:snapToGrid w:val="0"/>
      <w:spacing w:line="240" w:lineRule="auto"/>
      <w:ind w:firstLine="0" w:firstLineChars="0"/>
      <w:jc w:val="center"/>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73</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2025-11-06T07:30:00Z</dcterms:created>
  <dc:creator>FIONA1387453153</dc:creator>
  <cp:lastModifiedBy>FIONA1387453153</cp:lastModifiedBy>
  <dcterms:modified xsi:type="dcterms:W3CDTF">2025-11-06T08:49:02Z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54F62480AF034ADE98E26B62785E2EBA_11</vt:lpwstr>
  </property>
  <property fmtid="{D5CDD505-2E9C-101B-9397-08002B2CF9AE}" pid="4" name="KSOTemplateDocerSaveRecord">
    <vt:lpwstr>eyJoZGlkIjoiN2ViZjI3NjJlMjE4ZDMwMWU4ZDExYzVmYjY0ODNiZjQiLCJ1c2VySWQiOiI5NjU3OTI5In0=</vt:lpwstr>
  </property>
</Properties>
</file>