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0" w:name="_Toc_4_4_0000000001"/>
      <w:r>
        <w:rPr>
          <w:rFonts w:ascii="黑体" w:hAnsi="黑体" w:eastAsia="黑体" w:cs="黑体"/>
          <w:b/>
          <w:color w:val="000000"/>
          <w:sz w:val="44"/>
        </w:rPr>
        <w:t>202</w:t>
      </w:r>
      <w:r>
        <w:rPr>
          <w:rFonts w:hint="eastAsia" w:ascii="黑体" w:hAnsi="黑体" w:eastAsia="黑体" w:cs="黑体"/>
          <w:b/>
          <w:color w:val="000000"/>
          <w:sz w:val="44"/>
          <w:lang w:val="en-US" w:eastAsia="zh-CN"/>
        </w:rPr>
        <w:t>5</w:t>
      </w:r>
      <w:r>
        <w:rPr>
          <w:rFonts w:ascii="黑体" w:hAnsi="黑体" w:eastAsia="黑体" w:cs="黑体"/>
          <w:b/>
          <w:color w:val="000000"/>
          <w:sz w:val="44"/>
        </w:rPr>
        <w:t>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fldChar w:fldCharType="end"/>
      </w:r>
    </w:p>
    <w:p>
      <w:pPr>
        <w:spacing w:before="0" w:after="0" w:line="240" w:lineRule="auto"/>
        <w:ind w:firstLine="0"/>
        <w:jc w:val="left"/>
        <w:outlineLvl w:val="9"/>
      </w:pPr>
      <w:r>
        <w:fldChar w:fldCharType="end"/>
      </w: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3</w:t>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4</w:t>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5</w:t>
      </w:r>
      <w:r>
        <w:fldChar w:fldCharType="end"/>
      </w:r>
    </w:p>
    <w:p>
      <w:pPr>
        <w:pStyle w:val="2"/>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8</w:t>
      </w:r>
      <w:r>
        <w:fldChar w:fldCharType="end"/>
      </w:r>
    </w:p>
    <w:p>
      <w:pPr>
        <w:pStyle w:val="2"/>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9</w:t>
      </w:r>
      <w:r>
        <w:fldChar w:fldCharType="end"/>
      </w:r>
    </w:p>
    <w:p>
      <w:pPr>
        <w:pStyle w:val="2"/>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1</w:t>
      </w:r>
      <w:r>
        <w:fldChar w:fldCharType="end"/>
      </w:r>
      <w:r>
        <w:rPr>
          <w:rFonts w:hint="eastAsia"/>
          <w:lang w:val="en-US" w:eastAsia="zh-CN"/>
        </w:rPr>
        <w:t>0</w:t>
      </w:r>
    </w:p>
    <w:p>
      <w:pPr>
        <w:pStyle w:val="2"/>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1</w:t>
      </w:r>
    </w:p>
    <w:p>
      <w:pPr>
        <w:pStyle w:val="2"/>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2</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w:t>
      </w:r>
      <w:r>
        <w:rPr>
          <w:rFonts w:hint="eastAsia"/>
          <w:lang w:val="en-US" w:eastAsia="zh-CN"/>
        </w:rPr>
        <w:t>3</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4</w:t>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4</w:t>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4</w:t>
      </w:r>
    </w:p>
    <w:p>
      <w:pPr>
        <w:pStyle w:val="2"/>
        <w:tabs>
          <w:tab w:val="right" w:leader="dot" w:pos="14562"/>
        </w:tabs>
      </w:pPr>
      <w:r>
        <w:fldChar w:fldCharType="begin"/>
      </w:r>
      <w:r>
        <w:instrText xml:space="preserve"> HYPERLINK \l "_Toc_3_3_0000000014" </w:instrText>
      </w:r>
      <w:r>
        <w:fldChar w:fldCharType="separate"/>
      </w:r>
      <w:r>
        <w:t>五、</w:t>
      </w:r>
      <w:r>
        <w:rPr>
          <w:rFonts w:hint="eastAsia"/>
          <w:lang w:eastAsia="zh-CN"/>
        </w:rPr>
        <w:t>单位项目预算安排情况及</w:t>
      </w:r>
      <w:r>
        <w:t>绩效目标</w:t>
      </w:r>
      <w:r>
        <w:tab/>
      </w:r>
      <w:r>
        <w:rPr>
          <w:rFonts w:hint="eastAsia"/>
          <w:lang w:val="en-US" w:eastAsia="zh-CN"/>
        </w:rPr>
        <w:t>1</w:t>
      </w:r>
      <w:r>
        <w:fldChar w:fldCharType="end"/>
      </w:r>
      <w:r>
        <w:rPr>
          <w:rFonts w:hint="eastAsia"/>
          <w:lang w:val="en-US" w:eastAsia="zh-CN"/>
        </w:rPr>
        <w:t>5</w:t>
      </w:r>
    </w:p>
    <w:p>
      <w:pPr>
        <w:pStyle w:val="2"/>
        <w:tabs>
          <w:tab w:val="right" w:leader="dot" w:pos="14562"/>
        </w:tabs>
      </w:pPr>
      <w:r>
        <w:fldChar w:fldCharType="begin"/>
      </w:r>
      <w:r>
        <w:instrText xml:space="preserve"> HYPERLINK \l "_Toc_3_3_0000000017" </w:instrText>
      </w:r>
      <w:r>
        <w:fldChar w:fldCharType="separate"/>
      </w:r>
      <w:r>
        <w:rPr>
          <w:rFonts w:hint="eastAsia"/>
          <w:lang w:eastAsia="zh-CN"/>
        </w:rPr>
        <w:t>六</w:t>
      </w:r>
      <w:r>
        <w:t>、政府采购预算情况</w:t>
      </w:r>
      <w:r>
        <w:tab/>
      </w:r>
      <w:r>
        <w:rPr>
          <w:rFonts w:hint="eastAsia"/>
          <w:lang w:val="en-US" w:eastAsia="zh-CN"/>
        </w:rPr>
        <w:t>23</w:t>
      </w:r>
      <w:r>
        <w:fldChar w:fldCharType="end"/>
      </w:r>
    </w:p>
    <w:p>
      <w:pPr>
        <w:pStyle w:val="2"/>
        <w:tabs>
          <w:tab w:val="right" w:leader="dot" w:pos="14562"/>
        </w:tabs>
      </w:pPr>
      <w:r>
        <w:fldChar w:fldCharType="begin"/>
      </w:r>
      <w:r>
        <w:instrText xml:space="preserve"> HYPERLINK \l "_Toc_3_3_0000000018" </w:instrText>
      </w:r>
      <w:r>
        <w:fldChar w:fldCharType="separate"/>
      </w:r>
      <w:r>
        <w:rPr>
          <w:rFonts w:hint="eastAsia"/>
          <w:lang w:eastAsia="zh-CN"/>
        </w:rPr>
        <w:t>七</w:t>
      </w:r>
      <w:r>
        <w:t>、国有资产信息</w:t>
      </w:r>
      <w:r>
        <w:tab/>
      </w:r>
      <w:r>
        <w:rPr>
          <w:rFonts w:hint="eastAsia"/>
          <w:lang w:val="en-US" w:eastAsia="zh-CN"/>
        </w:rPr>
        <w:t>23</w:t>
      </w:r>
      <w:r>
        <w:fldChar w:fldCharType="end"/>
      </w:r>
    </w:p>
    <w:p>
      <w:pPr>
        <w:pStyle w:val="2"/>
        <w:tabs>
          <w:tab w:val="right" w:leader="dot" w:pos="14562"/>
        </w:tabs>
      </w:pPr>
      <w:r>
        <w:fldChar w:fldCharType="begin"/>
      </w:r>
      <w:r>
        <w:instrText xml:space="preserve"> HYPERLINK \l "_Toc_3_3_0000000019" </w:instrText>
      </w:r>
      <w:r>
        <w:fldChar w:fldCharType="separate"/>
      </w:r>
      <w:r>
        <w:rPr>
          <w:rFonts w:hint="eastAsia"/>
          <w:lang w:eastAsia="zh-CN"/>
        </w:rPr>
        <w:t>八</w:t>
      </w:r>
      <w:r>
        <w:t>、名词解释</w:t>
      </w:r>
      <w:r>
        <w:tab/>
      </w:r>
      <w:r>
        <w:rPr>
          <w:rFonts w:hint="eastAsia"/>
          <w:lang w:val="en-US" w:eastAsia="zh-CN"/>
        </w:rPr>
        <w:t>2</w:t>
      </w:r>
      <w:r>
        <w:fldChar w:fldCharType="end"/>
      </w:r>
      <w:r>
        <w:rPr>
          <w:rFonts w:hint="eastAsia"/>
          <w:lang w:val="en-US" w:eastAsia="zh-CN"/>
        </w:rPr>
        <w:t>4</w:t>
      </w:r>
    </w:p>
    <w:p>
      <w:pPr>
        <w:pStyle w:val="2"/>
        <w:tabs>
          <w:tab w:val="right" w:leader="dot" w:pos="14562"/>
        </w:tabs>
      </w:pPr>
      <w:r>
        <w:fldChar w:fldCharType="begin"/>
      </w:r>
      <w:r>
        <w:instrText xml:space="preserve"> HYPERLINK \l "_Toc_3_3_0000000020" </w:instrText>
      </w:r>
      <w:r>
        <w:fldChar w:fldCharType="separate"/>
      </w:r>
      <w:r>
        <w:rPr>
          <w:rFonts w:hint="eastAsia"/>
          <w:lang w:eastAsia="zh-CN"/>
        </w:rPr>
        <w:t>九</w:t>
      </w:r>
      <w:r>
        <w:t>、其他需要说明的事项</w:t>
      </w:r>
      <w:r>
        <w:tab/>
      </w:r>
      <w:r>
        <w:rPr>
          <w:rFonts w:hint="eastAsia"/>
          <w:lang w:val="en-US" w:eastAsia="zh-CN"/>
        </w:rPr>
        <w:t>2</w:t>
      </w:r>
      <w:r>
        <w:fldChar w:fldCharType="end"/>
      </w:r>
      <w:r>
        <w:rPr>
          <w:rFonts w:hint="eastAsia"/>
          <w:lang w:val="en-US" w:eastAsia="zh-CN"/>
        </w:rPr>
        <w:t>5</w:t>
      </w:r>
      <w:bookmarkStart w:id="1" w:name="_GoBack"/>
      <w:bookmarkEnd w:id="1"/>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r>
        <w:rPr>
          <w:rFonts w:ascii="方正小标宋_GBK" w:hAnsi="方正小标宋_GBK" w:eastAsia="方正小标宋_GBK" w:cs="方正小标宋_GBK"/>
          <w:b w:val="0"/>
          <w:color w:val="000000"/>
          <w:sz w:val="44"/>
        </w:rPr>
        <w:t>一、纪检监察工作委员会收支预算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121001纪检监察工作委员会</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72.48</w:t>
            </w:r>
          </w:p>
        </w:tc>
        <w:tc>
          <w:tcPr>
            <w:tcW w:w="4535" w:type="dxa"/>
            <w:vAlign w:val="center"/>
          </w:tcPr>
          <w:p>
            <w:pPr>
              <w:pStyle w:val="12"/>
            </w:pPr>
            <w:r>
              <w:t>一、一般公共服务支出</w:t>
            </w:r>
          </w:p>
        </w:tc>
        <w:tc>
          <w:tcPr>
            <w:tcW w:w="2126" w:type="dxa"/>
            <w:vAlign w:val="center"/>
          </w:tcPr>
          <w:p>
            <w:pPr>
              <w:pStyle w:val="11"/>
            </w:pPr>
            <w:r>
              <w:t>72.48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72.48</w:t>
            </w:r>
          </w:p>
        </w:tc>
        <w:tc>
          <w:tcPr>
            <w:tcW w:w="4535" w:type="dxa"/>
            <w:vAlign w:val="center"/>
          </w:tcPr>
          <w:p>
            <w:pPr>
              <w:pStyle w:val="14"/>
            </w:pPr>
            <w:r>
              <w:t>本年支出合计</w:t>
            </w:r>
          </w:p>
        </w:tc>
        <w:tc>
          <w:tcPr>
            <w:tcW w:w="2126" w:type="dxa"/>
            <w:vAlign w:val="center"/>
          </w:tcPr>
          <w:p>
            <w:pPr>
              <w:pStyle w:val="15"/>
            </w:pPr>
            <w:r>
              <w:t>72.48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72.48</w:t>
            </w:r>
          </w:p>
        </w:tc>
        <w:tc>
          <w:tcPr>
            <w:tcW w:w="4535" w:type="dxa"/>
            <w:vAlign w:val="center"/>
          </w:tcPr>
          <w:p>
            <w:pPr>
              <w:pStyle w:val="14"/>
            </w:pPr>
            <w:r>
              <w:t>支出总计</w:t>
            </w:r>
          </w:p>
        </w:tc>
        <w:tc>
          <w:tcPr>
            <w:tcW w:w="2126" w:type="dxa"/>
            <w:vAlign w:val="center"/>
          </w:tcPr>
          <w:p>
            <w:pPr>
              <w:pStyle w:val="15"/>
            </w:pPr>
            <w:r>
              <w:t>72.48</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121001纪检监察工作委员会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72.48</w:t>
            </w:r>
          </w:p>
        </w:tc>
        <w:tc>
          <w:tcPr>
            <w:tcW w:w="1134" w:type="dxa"/>
            <w:vAlign w:val="center"/>
          </w:tcPr>
          <w:p>
            <w:pPr>
              <w:pStyle w:val="15"/>
            </w:pPr>
            <w:r>
              <w:t>72.48</w:t>
            </w:r>
          </w:p>
        </w:tc>
        <w:tc>
          <w:tcPr>
            <w:tcW w:w="1134" w:type="dxa"/>
            <w:vAlign w:val="center"/>
          </w:tcPr>
          <w:p>
            <w:pPr>
              <w:pStyle w:val="15"/>
            </w:pPr>
            <w:r>
              <w:t>72.48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72.48</w:t>
            </w:r>
          </w:p>
        </w:tc>
        <w:tc>
          <w:tcPr>
            <w:tcW w:w="1134" w:type="dxa"/>
            <w:vAlign w:val="center"/>
          </w:tcPr>
          <w:p>
            <w:pPr>
              <w:pStyle w:val="11"/>
            </w:pPr>
            <w:r>
              <w:t>72.48</w:t>
            </w:r>
          </w:p>
        </w:tc>
        <w:tc>
          <w:tcPr>
            <w:tcW w:w="1134" w:type="dxa"/>
            <w:vAlign w:val="center"/>
          </w:tcPr>
          <w:p>
            <w:pPr>
              <w:pStyle w:val="11"/>
            </w:pPr>
            <w:r>
              <w:t>72.48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20111</w:t>
            </w:r>
          </w:p>
        </w:tc>
        <w:tc>
          <w:tcPr>
            <w:tcW w:w="1559" w:type="dxa"/>
            <w:vAlign w:val="center"/>
          </w:tcPr>
          <w:p>
            <w:pPr>
              <w:pStyle w:val="12"/>
            </w:pPr>
            <w:r>
              <w:t>纪检监察事务</w:t>
            </w:r>
          </w:p>
        </w:tc>
        <w:tc>
          <w:tcPr>
            <w:tcW w:w="1134" w:type="dxa"/>
            <w:vAlign w:val="center"/>
          </w:tcPr>
          <w:p>
            <w:pPr>
              <w:pStyle w:val="11"/>
            </w:pPr>
            <w:r>
              <w:t>72.48</w:t>
            </w:r>
          </w:p>
        </w:tc>
        <w:tc>
          <w:tcPr>
            <w:tcW w:w="1134" w:type="dxa"/>
            <w:vAlign w:val="center"/>
          </w:tcPr>
          <w:p>
            <w:pPr>
              <w:pStyle w:val="11"/>
            </w:pPr>
            <w:r>
              <w:t>72.48</w:t>
            </w:r>
          </w:p>
        </w:tc>
        <w:tc>
          <w:tcPr>
            <w:tcW w:w="1134" w:type="dxa"/>
            <w:vAlign w:val="center"/>
          </w:tcPr>
          <w:p>
            <w:pPr>
              <w:pStyle w:val="11"/>
            </w:pPr>
            <w:r>
              <w:t>72.48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2011101</w:t>
            </w:r>
          </w:p>
        </w:tc>
        <w:tc>
          <w:tcPr>
            <w:tcW w:w="1559" w:type="dxa"/>
            <w:vAlign w:val="center"/>
          </w:tcPr>
          <w:p>
            <w:pPr>
              <w:pStyle w:val="12"/>
            </w:pPr>
            <w:r>
              <w:t>行政运行</w:t>
            </w:r>
          </w:p>
        </w:tc>
        <w:tc>
          <w:tcPr>
            <w:tcW w:w="1134" w:type="dxa"/>
            <w:vAlign w:val="center"/>
          </w:tcPr>
          <w:p>
            <w:pPr>
              <w:pStyle w:val="11"/>
            </w:pPr>
            <w:r>
              <w:t>28.98</w:t>
            </w:r>
          </w:p>
        </w:tc>
        <w:tc>
          <w:tcPr>
            <w:tcW w:w="1134" w:type="dxa"/>
            <w:vAlign w:val="center"/>
          </w:tcPr>
          <w:p>
            <w:pPr>
              <w:pStyle w:val="11"/>
            </w:pPr>
            <w:r>
              <w:t>28.98</w:t>
            </w:r>
          </w:p>
        </w:tc>
        <w:tc>
          <w:tcPr>
            <w:tcW w:w="1134" w:type="dxa"/>
            <w:vAlign w:val="center"/>
          </w:tcPr>
          <w:p>
            <w:pPr>
              <w:pStyle w:val="11"/>
            </w:pPr>
            <w:r>
              <w:t>28.98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2011102</w:t>
            </w:r>
          </w:p>
        </w:tc>
        <w:tc>
          <w:tcPr>
            <w:tcW w:w="1559" w:type="dxa"/>
            <w:vAlign w:val="center"/>
          </w:tcPr>
          <w:p>
            <w:pPr>
              <w:pStyle w:val="12"/>
            </w:pPr>
            <w:r>
              <w:t>一般行政管理事务</w:t>
            </w:r>
          </w:p>
        </w:tc>
        <w:tc>
          <w:tcPr>
            <w:tcW w:w="1134" w:type="dxa"/>
            <w:vAlign w:val="center"/>
          </w:tcPr>
          <w:p>
            <w:pPr>
              <w:pStyle w:val="11"/>
            </w:pPr>
            <w:r>
              <w:t>43.50</w:t>
            </w:r>
          </w:p>
        </w:tc>
        <w:tc>
          <w:tcPr>
            <w:tcW w:w="1134" w:type="dxa"/>
            <w:vAlign w:val="center"/>
          </w:tcPr>
          <w:p>
            <w:pPr>
              <w:pStyle w:val="11"/>
            </w:pPr>
            <w:r>
              <w:t>43.50</w:t>
            </w:r>
          </w:p>
        </w:tc>
        <w:tc>
          <w:tcPr>
            <w:tcW w:w="1134" w:type="dxa"/>
            <w:vAlign w:val="center"/>
          </w:tcPr>
          <w:p>
            <w:pPr>
              <w:pStyle w:val="11"/>
            </w:pPr>
            <w:r>
              <w:t>43.50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121001纪检监察工作委员会</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72.48</w:t>
            </w:r>
          </w:p>
        </w:tc>
        <w:tc>
          <w:tcPr>
            <w:tcW w:w="1361" w:type="dxa"/>
            <w:vAlign w:val="center"/>
          </w:tcPr>
          <w:p>
            <w:pPr>
              <w:pStyle w:val="15"/>
            </w:pPr>
            <w:r>
              <w:t>28.98</w:t>
            </w:r>
          </w:p>
        </w:tc>
        <w:tc>
          <w:tcPr>
            <w:tcW w:w="1361" w:type="dxa"/>
            <w:vAlign w:val="center"/>
          </w:tcPr>
          <w:p>
            <w:pPr>
              <w:pStyle w:val="15"/>
            </w:pPr>
            <w:r>
              <w:t>43.50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72.48</w:t>
            </w:r>
          </w:p>
        </w:tc>
        <w:tc>
          <w:tcPr>
            <w:tcW w:w="1361" w:type="dxa"/>
            <w:vAlign w:val="center"/>
          </w:tcPr>
          <w:p>
            <w:pPr>
              <w:pStyle w:val="11"/>
            </w:pPr>
            <w:r>
              <w:t>28.98</w:t>
            </w:r>
          </w:p>
        </w:tc>
        <w:tc>
          <w:tcPr>
            <w:tcW w:w="1361" w:type="dxa"/>
            <w:vAlign w:val="center"/>
          </w:tcPr>
          <w:p>
            <w:pPr>
              <w:pStyle w:val="11"/>
            </w:pPr>
            <w:r>
              <w:t>43.50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20111</w:t>
            </w:r>
          </w:p>
        </w:tc>
        <w:tc>
          <w:tcPr>
            <w:tcW w:w="4535" w:type="dxa"/>
            <w:vAlign w:val="center"/>
          </w:tcPr>
          <w:p>
            <w:pPr>
              <w:pStyle w:val="12"/>
            </w:pPr>
            <w:r>
              <w:t>纪检监察事务</w:t>
            </w:r>
          </w:p>
        </w:tc>
        <w:tc>
          <w:tcPr>
            <w:tcW w:w="1361" w:type="dxa"/>
            <w:vAlign w:val="center"/>
          </w:tcPr>
          <w:p>
            <w:pPr>
              <w:pStyle w:val="11"/>
            </w:pPr>
            <w:r>
              <w:t>72.48</w:t>
            </w:r>
          </w:p>
        </w:tc>
        <w:tc>
          <w:tcPr>
            <w:tcW w:w="1361" w:type="dxa"/>
            <w:vAlign w:val="center"/>
          </w:tcPr>
          <w:p>
            <w:pPr>
              <w:pStyle w:val="11"/>
            </w:pPr>
            <w:r>
              <w:t>28.98</w:t>
            </w:r>
          </w:p>
        </w:tc>
        <w:tc>
          <w:tcPr>
            <w:tcW w:w="1361" w:type="dxa"/>
            <w:vAlign w:val="center"/>
          </w:tcPr>
          <w:p>
            <w:pPr>
              <w:pStyle w:val="11"/>
            </w:pPr>
            <w:r>
              <w:t>43.50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2011101</w:t>
            </w:r>
          </w:p>
        </w:tc>
        <w:tc>
          <w:tcPr>
            <w:tcW w:w="4535" w:type="dxa"/>
            <w:vAlign w:val="center"/>
          </w:tcPr>
          <w:p>
            <w:pPr>
              <w:pStyle w:val="12"/>
            </w:pPr>
            <w:r>
              <w:t>行政运行</w:t>
            </w:r>
          </w:p>
        </w:tc>
        <w:tc>
          <w:tcPr>
            <w:tcW w:w="1361" w:type="dxa"/>
            <w:vAlign w:val="center"/>
          </w:tcPr>
          <w:p>
            <w:pPr>
              <w:pStyle w:val="11"/>
            </w:pPr>
            <w:r>
              <w:t>28.98</w:t>
            </w:r>
          </w:p>
        </w:tc>
        <w:tc>
          <w:tcPr>
            <w:tcW w:w="1361" w:type="dxa"/>
            <w:vAlign w:val="center"/>
          </w:tcPr>
          <w:p>
            <w:pPr>
              <w:pStyle w:val="11"/>
            </w:pPr>
            <w:r>
              <w:t>28.98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2011102</w:t>
            </w:r>
          </w:p>
        </w:tc>
        <w:tc>
          <w:tcPr>
            <w:tcW w:w="4535" w:type="dxa"/>
            <w:vAlign w:val="center"/>
          </w:tcPr>
          <w:p>
            <w:pPr>
              <w:pStyle w:val="12"/>
            </w:pPr>
            <w:r>
              <w:t>一般行政管理事务</w:t>
            </w:r>
          </w:p>
        </w:tc>
        <w:tc>
          <w:tcPr>
            <w:tcW w:w="1361" w:type="dxa"/>
            <w:vAlign w:val="center"/>
          </w:tcPr>
          <w:p>
            <w:pPr>
              <w:pStyle w:val="11"/>
            </w:pPr>
            <w:r>
              <w:t>43.50</w:t>
            </w:r>
          </w:p>
        </w:tc>
        <w:tc>
          <w:tcPr>
            <w:tcW w:w="1361" w:type="dxa"/>
            <w:vAlign w:val="center"/>
          </w:tcPr>
          <w:p>
            <w:pPr>
              <w:pStyle w:val="11"/>
            </w:pPr>
          </w:p>
        </w:tc>
        <w:tc>
          <w:tcPr>
            <w:tcW w:w="1361" w:type="dxa"/>
            <w:vAlign w:val="center"/>
          </w:tcPr>
          <w:p>
            <w:pPr>
              <w:pStyle w:val="11"/>
            </w:pPr>
            <w:r>
              <w:t>43.50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121001纪检监察工作委员会</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72.48</w:t>
            </w:r>
          </w:p>
        </w:tc>
        <w:tc>
          <w:tcPr>
            <w:tcW w:w="3402" w:type="dxa"/>
            <w:vAlign w:val="center"/>
          </w:tcPr>
          <w:p>
            <w:pPr>
              <w:pStyle w:val="12"/>
            </w:pPr>
            <w:r>
              <w:t>一、一般公共服务支出</w:t>
            </w:r>
          </w:p>
        </w:tc>
        <w:tc>
          <w:tcPr>
            <w:tcW w:w="1474" w:type="dxa"/>
            <w:vAlign w:val="center"/>
          </w:tcPr>
          <w:p>
            <w:pPr>
              <w:pStyle w:val="11"/>
            </w:pPr>
            <w:r>
              <w:t>72.48</w:t>
            </w:r>
          </w:p>
        </w:tc>
        <w:tc>
          <w:tcPr>
            <w:tcW w:w="1474" w:type="dxa"/>
            <w:vAlign w:val="center"/>
          </w:tcPr>
          <w:p>
            <w:pPr>
              <w:pStyle w:val="11"/>
            </w:pPr>
            <w:r>
              <w:t>72.48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72.48</w:t>
            </w:r>
          </w:p>
        </w:tc>
        <w:tc>
          <w:tcPr>
            <w:tcW w:w="3402" w:type="dxa"/>
            <w:vAlign w:val="center"/>
          </w:tcPr>
          <w:p>
            <w:pPr>
              <w:pStyle w:val="14"/>
            </w:pPr>
            <w:r>
              <w:t>本年支出合计</w:t>
            </w:r>
          </w:p>
        </w:tc>
        <w:tc>
          <w:tcPr>
            <w:tcW w:w="1474" w:type="dxa"/>
            <w:vAlign w:val="center"/>
          </w:tcPr>
          <w:p>
            <w:pPr>
              <w:pStyle w:val="15"/>
            </w:pPr>
            <w:r>
              <w:t>72.48</w:t>
            </w:r>
          </w:p>
        </w:tc>
        <w:tc>
          <w:tcPr>
            <w:tcW w:w="1474" w:type="dxa"/>
            <w:vAlign w:val="center"/>
          </w:tcPr>
          <w:p>
            <w:pPr>
              <w:pStyle w:val="15"/>
            </w:pPr>
            <w:r>
              <w:t>72.48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72.48</w:t>
            </w:r>
          </w:p>
        </w:tc>
        <w:tc>
          <w:tcPr>
            <w:tcW w:w="3402" w:type="dxa"/>
            <w:vAlign w:val="center"/>
          </w:tcPr>
          <w:p>
            <w:pPr>
              <w:pStyle w:val="14"/>
            </w:pPr>
            <w:r>
              <w:t>支出总计</w:t>
            </w:r>
          </w:p>
        </w:tc>
        <w:tc>
          <w:tcPr>
            <w:tcW w:w="1474" w:type="dxa"/>
            <w:vAlign w:val="center"/>
          </w:tcPr>
          <w:p>
            <w:pPr>
              <w:pStyle w:val="15"/>
            </w:pPr>
            <w:r>
              <w:t>72.48</w:t>
            </w:r>
          </w:p>
        </w:tc>
        <w:tc>
          <w:tcPr>
            <w:tcW w:w="1474" w:type="dxa"/>
            <w:vAlign w:val="center"/>
          </w:tcPr>
          <w:p>
            <w:pPr>
              <w:pStyle w:val="15"/>
            </w:pPr>
            <w:r>
              <w:t>72.48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121001纪检监察工作委员会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72.48</w:t>
            </w:r>
          </w:p>
        </w:tc>
        <w:tc>
          <w:tcPr>
            <w:tcW w:w="2551" w:type="dxa"/>
            <w:vAlign w:val="center"/>
          </w:tcPr>
          <w:p>
            <w:pPr>
              <w:pStyle w:val="15"/>
            </w:pPr>
            <w:r>
              <w:t>28.98</w:t>
            </w:r>
          </w:p>
        </w:tc>
        <w:tc>
          <w:tcPr>
            <w:tcW w:w="2551" w:type="dxa"/>
            <w:vAlign w:val="center"/>
          </w:tcPr>
          <w:p>
            <w:pPr>
              <w:pStyle w:val="15"/>
            </w:pPr>
            <w:r>
              <w:t>43.50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72.48</w:t>
            </w:r>
          </w:p>
        </w:tc>
        <w:tc>
          <w:tcPr>
            <w:tcW w:w="2551" w:type="dxa"/>
            <w:vAlign w:val="center"/>
          </w:tcPr>
          <w:p>
            <w:pPr>
              <w:pStyle w:val="11"/>
            </w:pPr>
            <w:r>
              <w:t>28.98</w:t>
            </w:r>
          </w:p>
        </w:tc>
        <w:tc>
          <w:tcPr>
            <w:tcW w:w="2551" w:type="dxa"/>
            <w:vAlign w:val="center"/>
          </w:tcPr>
          <w:p>
            <w:pPr>
              <w:pStyle w:val="11"/>
            </w:pPr>
            <w:r>
              <w:t>43.50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20111</w:t>
            </w:r>
          </w:p>
        </w:tc>
        <w:tc>
          <w:tcPr>
            <w:tcW w:w="4535" w:type="dxa"/>
            <w:vAlign w:val="center"/>
          </w:tcPr>
          <w:p>
            <w:pPr>
              <w:pStyle w:val="12"/>
            </w:pPr>
            <w:r>
              <w:t>纪检监察事务</w:t>
            </w:r>
          </w:p>
        </w:tc>
        <w:tc>
          <w:tcPr>
            <w:tcW w:w="2551" w:type="dxa"/>
            <w:vAlign w:val="center"/>
          </w:tcPr>
          <w:p>
            <w:pPr>
              <w:pStyle w:val="11"/>
            </w:pPr>
            <w:r>
              <w:t>72.48</w:t>
            </w:r>
          </w:p>
        </w:tc>
        <w:tc>
          <w:tcPr>
            <w:tcW w:w="2551" w:type="dxa"/>
            <w:vAlign w:val="center"/>
          </w:tcPr>
          <w:p>
            <w:pPr>
              <w:pStyle w:val="11"/>
            </w:pPr>
            <w:r>
              <w:t>28.98</w:t>
            </w:r>
          </w:p>
        </w:tc>
        <w:tc>
          <w:tcPr>
            <w:tcW w:w="2551" w:type="dxa"/>
            <w:vAlign w:val="center"/>
          </w:tcPr>
          <w:p>
            <w:pPr>
              <w:pStyle w:val="11"/>
            </w:pPr>
            <w:r>
              <w:t>43.50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2011101</w:t>
            </w:r>
          </w:p>
        </w:tc>
        <w:tc>
          <w:tcPr>
            <w:tcW w:w="4535" w:type="dxa"/>
            <w:vAlign w:val="center"/>
          </w:tcPr>
          <w:p>
            <w:pPr>
              <w:pStyle w:val="12"/>
            </w:pPr>
            <w:r>
              <w:t>行政运行</w:t>
            </w:r>
          </w:p>
        </w:tc>
        <w:tc>
          <w:tcPr>
            <w:tcW w:w="2551" w:type="dxa"/>
            <w:vAlign w:val="center"/>
          </w:tcPr>
          <w:p>
            <w:pPr>
              <w:pStyle w:val="11"/>
            </w:pPr>
            <w:r>
              <w:t>28.98</w:t>
            </w:r>
          </w:p>
        </w:tc>
        <w:tc>
          <w:tcPr>
            <w:tcW w:w="2551" w:type="dxa"/>
            <w:vAlign w:val="center"/>
          </w:tcPr>
          <w:p>
            <w:pPr>
              <w:pStyle w:val="11"/>
            </w:pPr>
            <w:r>
              <w:t>28.98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2011102</w:t>
            </w:r>
          </w:p>
        </w:tc>
        <w:tc>
          <w:tcPr>
            <w:tcW w:w="4535" w:type="dxa"/>
            <w:vAlign w:val="center"/>
          </w:tcPr>
          <w:p>
            <w:pPr>
              <w:pStyle w:val="12"/>
            </w:pPr>
            <w:r>
              <w:t>一般行政管理事务</w:t>
            </w:r>
          </w:p>
        </w:tc>
        <w:tc>
          <w:tcPr>
            <w:tcW w:w="2551" w:type="dxa"/>
            <w:vAlign w:val="center"/>
          </w:tcPr>
          <w:p>
            <w:pPr>
              <w:pStyle w:val="11"/>
            </w:pPr>
            <w:r>
              <w:t>43.50</w:t>
            </w:r>
          </w:p>
        </w:tc>
        <w:tc>
          <w:tcPr>
            <w:tcW w:w="2551" w:type="dxa"/>
            <w:vAlign w:val="center"/>
          </w:tcPr>
          <w:p>
            <w:pPr>
              <w:pStyle w:val="11"/>
            </w:pPr>
          </w:p>
        </w:tc>
        <w:tc>
          <w:tcPr>
            <w:tcW w:w="2551" w:type="dxa"/>
            <w:vAlign w:val="center"/>
          </w:tcPr>
          <w:p>
            <w:pPr>
              <w:pStyle w:val="11"/>
            </w:pPr>
            <w:r>
              <w:t>43.50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121001纪检监察工作委员会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28.98</w:t>
            </w:r>
          </w:p>
        </w:tc>
        <w:tc>
          <w:tcPr>
            <w:tcW w:w="2551" w:type="dxa"/>
            <w:vAlign w:val="center"/>
          </w:tcPr>
          <w:p>
            <w:pPr>
              <w:pStyle w:val="15"/>
            </w:pPr>
            <w:r>
              <w:t>23.58</w:t>
            </w:r>
          </w:p>
        </w:tc>
        <w:tc>
          <w:tcPr>
            <w:tcW w:w="2551" w:type="dxa"/>
            <w:vAlign w:val="center"/>
          </w:tcPr>
          <w:p>
            <w:pPr>
              <w:pStyle w:val="15"/>
            </w:pPr>
            <w:r>
              <w:t>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23.58</w:t>
            </w:r>
          </w:p>
        </w:tc>
        <w:tc>
          <w:tcPr>
            <w:tcW w:w="2551" w:type="dxa"/>
            <w:vAlign w:val="center"/>
          </w:tcPr>
          <w:p>
            <w:pPr>
              <w:pStyle w:val="11"/>
            </w:pPr>
            <w:r>
              <w:t>23.58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7.54</w:t>
            </w:r>
          </w:p>
        </w:tc>
        <w:tc>
          <w:tcPr>
            <w:tcW w:w="2551" w:type="dxa"/>
            <w:vAlign w:val="center"/>
          </w:tcPr>
          <w:p>
            <w:pPr>
              <w:pStyle w:val="11"/>
            </w:pPr>
            <w:r>
              <w:t>7.54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1.81</w:t>
            </w:r>
          </w:p>
        </w:tc>
        <w:tc>
          <w:tcPr>
            <w:tcW w:w="2551" w:type="dxa"/>
            <w:vAlign w:val="center"/>
          </w:tcPr>
          <w:p>
            <w:pPr>
              <w:pStyle w:val="11"/>
            </w:pPr>
            <w:r>
              <w:t>1.81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0.63</w:t>
            </w:r>
          </w:p>
        </w:tc>
        <w:tc>
          <w:tcPr>
            <w:tcW w:w="2551" w:type="dxa"/>
            <w:vAlign w:val="center"/>
          </w:tcPr>
          <w:p>
            <w:pPr>
              <w:pStyle w:val="11"/>
            </w:pPr>
            <w:r>
              <w:t>0.63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13.60</w:t>
            </w:r>
          </w:p>
        </w:tc>
        <w:tc>
          <w:tcPr>
            <w:tcW w:w="2551" w:type="dxa"/>
            <w:vAlign w:val="center"/>
          </w:tcPr>
          <w:p>
            <w:pPr>
              <w:pStyle w:val="11"/>
            </w:pPr>
            <w:r>
              <w:t>13.60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5.40</w:t>
            </w:r>
          </w:p>
        </w:tc>
        <w:tc>
          <w:tcPr>
            <w:tcW w:w="2551" w:type="dxa"/>
            <w:vAlign w:val="center"/>
          </w:tcPr>
          <w:p>
            <w:pPr>
              <w:pStyle w:val="11"/>
            </w:pPr>
          </w:p>
        </w:tc>
        <w:tc>
          <w:tcPr>
            <w:tcW w:w="2551" w:type="dxa"/>
            <w:vAlign w:val="center"/>
          </w:tcPr>
          <w:p>
            <w:pPr>
              <w:pStyle w:val="11"/>
            </w:pPr>
            <w:r>
              <w:t>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0.02</w:t>
            </w:r>
          </w:p>
        </w:tc>
        <w:tc>
          <w:tcPr>
            <w:tcW w:w="2551" w:type="dxa"/>
            <w:vAlign w:val="center"/>
          </w:tcPr>
          <w:p>
            <w:pPr>
              <w:pStyle w:val="11"/>
            </w:pPr>
          </w:p>
        </w:tc>
        <w:tc>
          <w:tcPr>
            <w:tcW w:w="2551" w:type="dxa"/>
            <w:vAlign w:val="center"/>
          </w:tcPr>
          <w:p>
            <w:pPr>
              <w:pStyle w:val="11"/>
            </w:pPr>
            <w:r>
              <w:t>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0.63</w:t>
            </w:r>
          </w:p>
        </w:tc>
        <w:tc>
          <w:tcPr>
            <w:tcW w:w="2551" w:type="dxa"/>
            <w:vAlign w:val="center"/>
          </w:tcPr>
          <w:p>
            <w:pPr>
              <w:pStyle w:val="11"/>
            </w:pPr>
          </w:p>
        </w:tc>
        <w:tc>
          <w:tcPr>
            <w:tcW w:w="2551" w:type="dxa"/>
            <w:vAlign w:val="center"/>
          </w:tcPr>
          <w:p>
            <w:pPr>
              <w:pStyle w:val="11"/>
            </w:pPr>
            <w:r>
              <w:t>0.63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0.12</w:t>
            </w:r>
          </w:p>
        </w:tc>
        <w:tc>
          <w:tcPr>
            <w:tcW w:w="2551" w:type="dxa"/>
            <w:vAlign w:val="center"/>
          </w:tcPr>
          <w:p>
            <w:pPr>
              <w:pStyle w:val="11"/>
            </w:pPr>
          </w:p>
        </w:tc>
        <w:tc>
          <w:tcPr>
            <w:tcW w:w="2551" w:type="dxa"/>
            <w:vAlign w:val="center"/>
          </w:tcPr>
          <w:p>
            <w:pPr>
              <w:pStyle w:val="11"/>
            </w:pPr>
            <w:r>
              <w:t>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1.63</w:t>
            </w:r>
          </w:p>
        </w:tc>
        <w:tc>
          <w:tcPr>
            <w:tcW w:w="2551" w:type="dxa"/>
            <w:vAlign w:val="center"/>
          </w:tcPr>
          <w:p>
            <w:pPr>
              <w:pStyle w:val="11"/>
            </w:pPr>
          </w:p>
        </w:tc>
        <w:tc>
          <w:tcPr>
            <w:tcW w:w="2551" w:type="dxa"/>
            <w:vAlign w:val="center"/>
          </w:tcPr>
          <w:p>
            <w:pPr>
              <w:pStyle w:val="11"/>
            </w:pPr>
            <w:r>
              <w:t>1.63</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121001纪检监察工作委员会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121001纪检监察工作委员会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121001纪检监察工作委员会</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纪检监察工作委员会2025年单位预算信息公开情况说明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按照《中华人民共和国预算法》、《地方预决算公开操作规程》和《关于进一步推进预算公开工作的实施意见》规定，现将纪检监察工作委员会2025年单位预算公开如下：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（一）主要职责</w:t>
      </w:r>
    </w:p>
    <w:p>
      <w:pPr>
        <w:pStyle w:val="17"/>
      </w:pPr>
      <w:r>
        <w:t>主要负责内勤、外勤、财务、档案、组织等工作，对接上级纪检监察部门的办公厅、组织部、研究室、网络信息中心、机关党委和机关事务管理处等部门。</w:t>
      </w:r>
    </w:p>
    <w:p>
      <w:pPr>
        <w:pStyle w:val="17"/>
      </w:pPr>
      <w:r>
        <w:t>负责全区党风廉政建设和反腐败，纪律审查和党风政风巡察工作，对接上级纪检监察部门的纪检监察室、党风政风监督室。</w:t>
      </w:r>
    </w:p>
    <w:p>
      <w:pPr>
        <w:pStyle w:val="17"/>
      </w:pPr>
      <w:r>
        <w:t>监督检查党政机关各部门贯彻执行党和国家法律、法规、政策、决定、命令和省委、省政府、市委、市政府规章、决定、命令以及党工委、管委会规定、办法的落实情况，负责案件管理、案件线索来源、办案任务分配、督办案件进度、廉政教育、宣传、信访接待等工作，对接上级纪检监察部门的案管室、信访室、宣传部和廉政中心。</w:t>
      </w:r>
    </w:p>
    <w:p>
      <w:pPr>
        <w:pStyle w:val="17"/>
      </w:pPr>
      <w:r>
        <w:t>审理纪检监察机关有关案件，申诉复查、政策法规的把握等工作。对接上级纪检监察部门的审理室、法规室和干部监督室。</w:t>
      </w:r>
    </w:p>
    <w:p>
      <w:pPr>
        <w:pStyle w:val="17"/>
      </w:pPr>
      <w:r>
        <w:t>（二）机构设置</w:t>
      </w:r>
    </w:p>
    <w:p>
      <w:pPr>
        <w:pStyle w:val="17"/>
      </w:pPr>
      <w:r>
        <w:t>  我局属于行政单位，实有人数12人，其中行政编制1人，事业编制2人，机关劳务派遣9人。我局设立办公室，主要负责内勤、外勤、档案、组织等工作；财务室，主要负责本部门报账、记账、会计档案保管等工作：纪律审查监督室，主要负责纪律审查和党风政风巡察工作；信访案管室，主要负责案件管理、案件线索来源、办案任务分配、督办案件进度、廉政教育、宣传、信访接待等工作;审理室，主要负责案件审理、申诉复查、政策法规的把握等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纪检监察工作委员会</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2025年预算收入72.48万元,全部为财政拨款收入；2025年支出预算72.48万元，其中：人员经费23.58万元，日常公用经费5.4万元，项目支出43.5万元。主要项目为纪检监察费、维修维护费。</w:t>
      </w:r>
    </w:p>
    <w:p>
      <w:pPr>
        <w:pStyle w:val="18"/>
      </w:pPr>
      <w:r>
        <w:t>2025年收支预算安排72.48万元，较2024年预算减少31.04万元，其中：人员支出减少12.66万元（原因为人员调整），基本支出减少0.18万元（原因为人员减少），项目支出比去年减少18.2万元（原因为项目调整）。</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机关运行经费5.4万元，主要是办公费3.00万元，邮电费0.02万元，维修（护）费0.63万元，培训费0.12万元，其他商品和服务支出1.63万元 。</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2025年我单位一般公共预算安排的 “三公”经费预算安排0万元。具体安排情况为： </w:t>
      </w:r>
    </w:p>
    <w:p>
      <w:pPr>
        <w:pStyle w:val="20"/>
      </w:pPr>
      <w:r>
        <w:t>1、公务用车购置及运行费均为0万元，与上年持平。</w:t>
      </w:r>
    </w:p>
    <w:p>
      <w:pPr>
        <w:pStyle w:val="20"/>
      </w:pPr>
      <w:r>
        <w:t>2、公务接待费安排0万元，比上年减少0万元。</w:t>
      </w:r>
    </w:p>
    <w:p>
      <w:pPr>
        <w:pStyle w:val="20"/>
      </w:pPr>
      <w:r>
        <w:t>3、因公出国（境）费安排0万元，与上年持平。</w:t>
      </w:r>
    </w:p>
    <w:p>
      <w:pPr>
        <w:pStyle w:val="20"/>
      </w:pPr>
      <w:r>
        <w:t>我单位无政府型基金预算、国有资本经营预算和财政专户核拨资金安排的“三公”经费预算。</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1、会议电路租用费绩效目标表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13021925P00021510001U</w:t>
            </w:r>
          </w:p>
        </w:tc>
        <w:tc>
          <w:tcPr>
            <w:tcW w:w="2835" w:type="dxa"/>
            <w:vAlign w:val="center"/>
          </w:tcPr>
          <w:p>
            <w:pPr>
              <w:pStyle w:val="10"/>
            </w:pPr>
            <w:r>
              <w:t>项目名称</w:t>
            </w:r>
          </w:p>
        </w:tc>
        <w:tc>
          <w:tcPr>
            <w:tcW w:w="6095" w:type="dxa"/>
            <w:gridSpan w:val="3"/>
            <w:vAlign w:val="center"/>
          </w:tcPr>
          <w:p>
            <w:pPr>
              <w:pStyle w:val="12"/>
            </w:pPr>
            <w:r>
              <w:t>会议电路租用费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视频会议室会议电路租用费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1.保证视频会议室正常运行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对视频会议室出现的故障及时维护，确保维护完成率</w:t>
            </w:r>
          </w:p>
        </w:tc>
        <w:tc>
          <w:tcPr>
            <w:tcW w:w="2268" w:type="dxa"/>
            <w:vAlign w:val="center"/>
          </w:tcPr>
          <w:p>
            <w:pPr>
              <w:pStyle w:val="12"/>
            </w:pPr>
            <w:r>
              <w:t>≥99百分之</w:t>
            </w:r>
          </w:p>
        </w:tc>
        <w:tc>
          <w:tcPr>
            <w:tcW w:w="1276" w:type="dxa"/>
            <w:vAlign w:val="center"/>
          </w:tcPr>
          <w:p>
            <w:pPr>
              <w:pStyle w:val="12"/>
            </w:pPr>
            <w:r>
              <w:t>按照实际支出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12月底前完成</w:t>
            </w:r>
          </w:p>
        </w:tc>
        <w:tc>
          <w:tcPr>
            <w:tcW w:w="2268" w:type="dxa"/>
            <w:vAlign w:val="center"/>
          </w:tcPr>
          <w:p>
            <w:pPr>
              <w:pStyle w:val="12"/>
            </w:pPr>
            <w:r>
              <w:t>≤12月</w:t>
            </w:r>
          </w:p>
        </w:tc>
        <w:tc>
          <w:tcPr>
            <w:tcW w:w="1276" w:type="dxa"/>
            <w:vAlign w:val="center"/>
          </w:tcPr>
          <w:p>
            <w:pPr>
              <w:pStyle w:val="12"/>
            </w:pPr>
            <w:r>
              <w:t>按照实际支出</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视频会议室电路租用</w:t>
            </w:r>
          </w:p>
        </w:tc>
        <w:tc>
          <w:tcPr>
            <w:tcW w:w="5386" w:type="dxa"/>
            <w:vAlign w:val="center"/>
          </w:tcPr>
          <w:p>
            <w:pPr>
              <w:pStyle w:val="12"/>
            </w:pPr>
            <w:r>
              <w:t>及时完成视频会议室电路租用成本支出</w:t>
            </w:r>
          </w:p>
        </w:tc>
        <w:tc>
          <w:tcPr>
            <w:tcW w:w="2268" w:type="dxa"/>
            <w:vAlign w:val="center"/>
          </w:tcPr>
          <w:p>
            <w:pPr>
              <w:pStyle w:val="12"/>
            </w:pPr>
            <w:r>
              <w:t>≤1万元</w:t>
            </w:r>
          </w:p>
        </w:tc>
        <w:tc>
          <w:tcPr>
            <w:tcW w:w="1276" w:type="dxa"/>
            <w:vAlign w:val="center"/>
          </w:tcPr>
          <w:p>
            <w:pPr>
              <w:pStyle w:val="12"/>
            </w:pPr>
            <w:r>
              <w:t>按照实际支出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视频会议室电路租用</w:t>
            </w:r>
          </w:p>
        </w:tc>
        <w:tc>
          <w:tcPr>
            <w:tcW w:w="5386" w:type="dxa"/>
            <w:vAlign w:val="center"/>
          </w:tcPr>
          <w:p>
            <w:pPr>
              <w:pStyle w:val="12"/>
            </w:pPr>
            <w:r>
              <w:t>及时完成视频会议室电路租用成本支出</w:t>
            </w:r>
          </w:p>
        </w:tc>
        <w:tc>
          <w:tcPr>
            <w:tcW w:w="2268" w:type="dxa"/>
            <w:vAlign w:val="center"/>
          </w:tcPr>
          <w:p>
            <w:pPr>
              <w:pStyle w:val="12"/>
            </w:pPr>
            <w:r>
              <w:t>≤1万元</w:t>
            </w:r>
          </w:p>
        </w:tc>
        <w:tc>
          <w:tcPr>
            <w:tcW w:w="1276" w:type="dxa"/>
            <w:vAlign w:val="center"/>
          </w:tcPr>
          <w:p>
            <w:pPr>
              <w:pStyle w:val="12"/>
            </w:pPr>
            <w:r>
              <w:t>按照实际支出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工作基础</w:t>
            </w:r>
          </w:p>
        </w:tc>
        <w:tc>
          <w:tcPr>
            <w:tcW w:w="5386" w:type="dxa"/>
            <w:vAlign w:val="center"/>
          </w:tcPr>
          <w:p>
            <w:pPr>
              <w:pStyle w:val="12"/>
            </w:pPr>
            <w:r>
              <w:t>获得工作人员好评，打好工作基础</w:t>
            </w:r>
          </w:p>
        </w:tc>
        <w:tc>
          <w:tcPr>
            <w:tcW w:w="2268" w:type="dxa"/>
            <w:vAlign w:val="center"/>
          </w:tcPr>
          <w:p>
            <w:pPr>
              <w:pStyle w:val="12"/>
            </w:pPr>
            <w:r>
              <w:t>≥99百分之</w:t>
            </w:r>
          </w:p>
        </w:tc>
        <w:tc>
          <w:tcPr>
            <w:tcW w:w="1276" w:type="dxa"/>
            <w:vAlign w:val="center"/>
          </w:tcPr>
          <w:p>
            <w:pPr>
              <w:pStyle w:val="12"/>
            </w:pPr>
            <w:r>
              <w:t>按照实际支出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视频会议处理工作</w:t>
            </w:r>
          </w:p>
        </w:tc>
        <w:tc>
          <w:tcPr>
            <w:tcW w:w="5386" w:type="dxa"/>
            <w:vAlign w:val="center"/>
          </w:tcPr>
          <w:p>
            <w:pPr>
              <w:pStyle w:val="12"/>
            </w:pPr>
            <w:r>
              <w:t>处理好维护事宜，保证视频会议正常开展</w:t>
            </w:r>
          </w:p>
        </w:tc>
        <w:tc>
          <w:tcPr>
            <w:tcW w:w="2268" w:type="dxa"/>
            <w:vAlign w:val="center"/>
          </w:tcPr>
          <w:p>
            <w:pPr>
              <w:pStyle w:val="12"/>
            </w:pPr>
            <w:r>
              <w:t>≥99百分之</w:t>
            </w:r>
          </w:p>
        </w:tc>
        <w:tc>
          <w:tcPr>
            <w:tcW w:w="1276" w:type="dxa"/>
            <w:vAlign w:val="center"/>
          </w:tcPr>
          <w:p>
            <w:pPr>
              <w:pStyle w:val="12"/>
            </w:pPr>
            <w:r>
              <w:t>按照实际支出</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涉密信息处理工作</w:t>
            </w:r>
          </w:p>
        </w:tc>
        <w:tc>
          <w:tcPr>
            <w:tcW w:w="5386" w:type="dxa"/>
            <w:vAlign w:val="center"/>
          </w:tcPr>
          <w:p>
            <w:pPr>
              <w:pStyle w:val="12"/>
            </w:pPr>
            <w:r>
              <w:t>处理好涉密工作，保证涉密信息处理合规运行</w:t>
            </w:r>
          </w:p>
        </w:tc>
        <w:tc>
          <w:tcPr>
            <w:tcW w:w="2268" w:type="dxa"/>
            <w:vAlign w:val="center"/>
          </w:tcPr>
          <w:p>
            <w:pPr>
              <w:pStyle w:val="12"/>
            </w:pPr>
            <w:r>
              <w:t>≥99百分之</w:t>
            </w:r>
          </w:p>
        </w:tc>
        <w:tc>
          <w:tcPr>
            <w:tcW w:w="1276" w:type="dxa"/>
            <w:vAlign w:val="center"/>
          </w:tcPr>
          <w:p>
            <w:pPr>
              <w:pStyle w:val="12"/>
            </w:pPr>
            <w:r>
              <w:t>按照实际支出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涉密信息处理工作</w:t>
            </w:r>
          </w:p>
        </w:tc>
        <w:tc>
          <w:tcPr>
            <w:tcW w:w="5386" w:type="dxa"/>
            <w:vAlign w:val="center"/>
          </w:tcPr>
          <w:p>
            <w:pPr>
              <w:pStyle w:val="12"/>
            </w:pPr>
            <w:r>
              <w:t>处理好涉密工作，保证涉密信息处理合规运行</w:t>
            </w:r>
          </w:p>
        </w:tc>
        <w:tc>
          <w:tcPr>
            <w:tcW w:w="2268" w:type="dxa"/>
            <w:vAlign w:val="center"/>
          </w:tcPr>
          <w:p>
            <w:pPr>
              <w:pStyle w:val="12"/>
            </w:pPr>
            <w:r>
              <w:t>≥99百分之</w:t>
            </w:r>
          </w:p>
        </w:tc>
        <w:tc>
          <w:tcPr>
            <w:tcW w:w="1276" w:type="dxa"/>
            <w:vAlign w:val="center"/>
          </w:tcPr>
          <w:p>
            <w:pPr>
              <w:pStyle w:val="12"/>
            </w:pPr>
            <w:r>
              <w:t>按照实际支出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w:t>
            </w:r>
          </w:p>
        </w:tc>
        <w:tc>
          <w:tcPr>
            <w:tcW w:w="2268" w:type="dxa"/>
            <w:vAlign w:val="center"/>
          </w:tcPr>
          <w:p>
            <w:pPr>
              <w:pStyle w:val="12"/>
            </w:pPr>
            <w:r>
              <w:t>≥99百分之</w:t>
            </w:r>
          </w:p>
        </w:tc>
        <w:tc>
          <w:tcPr>
            <w:tcW w:w="1276" w:type="dxa"/>
            <w:vAlign w:val="center"/>
          </w:tcPr>
          <w:p>
            <w:pPr>
              <w:pStyle w:val="12"/>
            </w:pPr>
            <w:r>
              <w:t>按照实际支出</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2、纪检监察费绩效目标表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13021925P00020810001M</w:t>
            </w:r>
          </w:p>
        </w:tc>
        <w:tc>
          <w:tcPr>
            <w:tcW w:w="2835" w:type="dxa"/>
            <w:vAlign w:val="center"/>
          </w:tcPr>
          <w:p>
            <w:pPr>
              <w:pStyle w:val="10"/>
            </w:pPr>
            <w:r>
              <w:t>项目名称</w:t>
            </w:r>
          </w:p>
        </w:tc>
        <w:tc>
          <w:tcPr>
            <w:tcW w:w="6095" w:type="dxa"/>
            <w:gridSpan w:val="3"/>
            <w:vAlign w:val="center"/>
          </w:tcPr>
          <w:p>
            <w:pPr>
              <w:pStyle w:val="12"/>
            </w:pPr>
            <w:r>
              <w:t>纪检监察费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用于纪检监察事务有关支出，包括行政运行、一般行政事务管理、机关事务、大案要案查处、派出机构业务、巡视业务、事业运行、其他纪检监察事务支出等。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w:t>
            </w:r>
          </w:p>
        </w:tc>
        <w:tc>
          <w:tcPr>
            <w:tcW w:w="2835" w:type="dxa"/>
            <w:vAlign w:val="center"/>
          </w:tcPr>
          <w:p>
            <w:pPr>
              <w:pStyle w:val="13"/>
            </w:pPr>
            <w:r>
              <w:t>50%</w:t>
            </w:r>
          </w:p>
        </w:tc>
        <w:tc>
          <w:tcPr>
            <w:tcW w:w="2551" w:type="dxa"/>
            <w:vAlign w:val="center"/>
          </w:tcPr>
          <w:p>
            <w:pPr>
              <w:pStyle w:val="13"/>
            </w:pPr>
            <w:r>
              <w:t>63%</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1.用于纪检监察事务有关支出，包括行政运行、一般行政事务管理、机关事务、大案要案查处、派出机构业务、巡视业务、事业运行、其他纪检监察事务支出等。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对涉及的监督检查、案件审查、信访举报、专项行动等高质高效完成</w:t>
            </w:r>
          </w:p>
        </w:tc>
        <w:tc>
          <w:tcPr>
            <w:tcW w:w="2268" w:type="dxa"/>
            <w:vAlign w:val="center"/>
          </w:tcPr>
          <w:p>
            <w:pPr>
              <w:pStyle w:val="12"/>
            </w:pPr>
            <w:r>
              <w:t>≥99百分之</w:t>
            </w:r>
          </w:p>
        </w:tc>
        <w:tc>
          <w:tcPr>
            <w:tcW w:w="1276" w:type="dxa"/>
            <w:vAlign w:val="center"/>
          </w:tcPr>
          <w:p>
            <w:pPr>
              <w:pStyle w:val="12"/>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12月底前完成</w:t>
            </w:r>
          </w:p>
        </w:tc>
        <w:tc>
          <w:tcPr>
            <w:tcW w:w="2268" w:type="dxa"/>
            <w:vAlign w:val="center"/>
          </w:tcPr>
          <w:p>
            <w:pPr>
              <w:pStyle w:val="12"/>
            </w:pPr>
            <w:r>
              <w:t>≤12月</w:t>
            </w:r>
          </w:p>
        </w:tc>
        <w:tc>
          <w:tcPr>
            <w:tcW w:w="1276" w:type="dxa"/>
            <w:vAlign w:val="center"/>
          </w:tcPr>
          <w:p>
            <w:pPr>
              <w:pStyle w:val="12"/>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纪检监察工作运行成本</w:t>
            </w:r>
          </w:p>
        </w:tc>
        <w:tc>
          <w:tcPr>
            <w:tcW w:w="5386" w:type="dxa"/>
            <w:vAlign w:val="center"/>
          </w:tcPr>
          <w:p>
            <w:pPr>
              <w:pStyle w:val="12"/>
            </w:pPr>
            <w:r>
              <w:t>完成纪检监察有关工作财政运行成本支出</w:t>
            </w:r>
          </w:p>
        </w:tc>
        <w:tc>
          <w:tcPr>
            <w:tcW w:w="2268" w:type="dxa"/>
            <w:vAlign w:val="center"/>
          </w:tcPr>
          <w:p>
            <w:pPr>
              <w:pStyle w:val="12"/>
            </w:pPr>
            <w:r>
              <w:t>≥18万元</w:t>
            </w:r>
          </w:p>
        </w:tc>
        <w:tc>
          <w:tcPr>
            <w:tcW w:w="1276" w:type="dxa"/>
            <w:vAlign w:val="center"/>
          </w:tcPr>
          <w:p>
            <w:pPr>
              <w:pStyle w:val="12"/>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纪检监察工作运行成本</w:t>
            </w:r>
          </w:p>
        </w:tc>
        <w:tc>
          <w:tcPr>
            <w:tcW w:w="5386" w:type="dxa"/>
            <w:vAlign w:val="center"/>
          </w:tcPr>
          <w:p>
            <w:pPr>
              <w:pStyle w:val="12"/>
            </w:pPr>
            <w:r>
              <w:t>完成纪检监察有关工作财政运行成本支出</w:t>
            </w:r>
          </w:p>
        </w:tc>
        <w:tc>
          <w:tcPr>
            <w:tcW w:w="2268" w:type="dxa"/>
            <w:vAlign w:val="center"/>
          </w:tcPr>
          <w:p>
            <w:pPr>
              <w:pStyle w:val="12"/>
            </w:pPr>
            <w:r>
              <w:t>≤20万元</w:t>
            </w:r>
          </w:p>
        </w:tc>
        <w:tc>
          <w:tcPr>
            <w:tcW w:w="1276" w:type="dxa"/>
            <w:vAlign w:val="center"/>
          </w:tcPr>
          <w:p>
            <w:pPr>
              <w:pStyle w:val="12"/>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群众信赖度</w:t>
            </w:r>
          </w:p>
        </w:tc>
        <w:tc>
          <w:tcPr>
            <w:tcW w:w="5386" w:type="dxa"/>
            <w:vAlign w:val="center"/>
          </w:tcPr>
          <w:p>
            <w:pPr>
              <w:pStyle w:val="12"/>
            </w:pPr>
            <w:r>
              <w:t>获得群众好评和信赖</w:t>
            </w:r>
          </w:p>
        </w:tc>
        <w:tc>
          <w:tcPr>
            <w:tcW w:w="2268" w:type="dxa"/>
            <w:vAlign w:val="center"/>
          </w:tcPr>
          <w:p>
            <w:pPr>
              <w:pStyle w:val="12"/>
            </w:pPr>
            <w:r>
              <w:t>≥99百分之</w:t>
            </w:r>
          </w:p>
        </w:tc>
        <w:tc>
          <w:tcPr>
            <w:tcW w:w="1276" w:type="dxa"/>
            <w:vAlign w:val="center"/>
          </w:tcPr>
          <w:p>
            <w:pPr>
              <w:pStyle w:val="12"/>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群众反响</w:t>
            </w:r>
          </w:p>
        </w:tc>
        <w:tc>
          <w:tcPr>
            <w:tcW w:w="5386" w:type="dxa"/>
            <w:vAlign w:val="center"/>
          </w:tcPr>
          <w:p>
            <w:pPr>
              <w:pStyle w:val="12"/>
            </w:pPr>
            <w:r>
              <w:t>引起群众良好反响，构建良好政治生态</w:t>
            </w:r>
          </w:p>
        </w:tc>
        <w:tc>
          <w:tcPr>
            <w:tcW w:w="2268" w:type="dxa"/>
            <w:vAlign w:val="center"/>
          </w:tcPr>
          <w:p>
            <w:pPr>
              <w:pStyle w:val="12"/>
            </w:pPr>
            <w:r>
              <w:t>≥99百分之</w:t>
            </w:r>
          </w:p>
        </w:tc>
        <w:tc>
          <w:tcPr>
            <w:tcW w:w="1276" w:type="dxa"/>
            <w:vAlign w:val="center"/>
          </w:tcPr>
          <w:p>
            <w:pPr>
              <w:pStyle w:val="12"/>
            </w:pPr>
            <w:r>
              <w:t>按需支出</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反腐败工作</w:t>
            </w:r>
          </w:p>
        </w:tc>
        <w:tc>
          <w:tcPr>
            <w:tcW w:w="5386" w:type="dxa"/>
            <w:vAlign w:val="center"/>
          </w:tcPr>
          <w:p>
            <w:pPr>
              <w:pStyle w:val="12"/>
            </w:pPr>
            <w:r>
              <w:t>营造良好反腐高压态势，反腐败工作良好开展</w:t>
            </w:r>
          </w:p>
        </w:tc>
        <w:tc>
          <w:tcPr>
            <w:tcW w:w="2268" w:type="dxa"/>
            <w:vAlign w:val="center"/>
          </w:tcPr>
          <w:p>
            <w:pPr>
              <w:pStyle w:val="12"/>
            </w:pPr>
            <w:r>
              <w:t>≥99百分之</w:t>
            </w:r>
          </w:p>
        </w:tc>
        <w:tc>
          <w:tcPr>
            <w:tcW w:w="1276" w:type="dxa"/>
            <w:vAlign w:val="center"/>
          </w:tcPr>
          <w:p>
            <w:pPr>
              <w:pStyle w:val="12"/>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反腐败工作</w:t>
            </w:r>
          </w:p>
        </w:tc>
        <w:tc>
          <w:tcPr>
            <w:tcW w:w="5386" w:type="dxa"/>
            <w:vAlign w:val="center"/>
          </w:tcPr>
          <w:p>
            <w:pPr>
              <w:pStyle w:val="12"/>
            </w:pPr>
            <w:r>
              <w:t>营造良好反腐高压态势，反腐败工作良好开展</w:t>
            </w:r>
          </w:p>
        </w:tc>
        <w:tc>
          <w:tcPr>
            <w:tcW w:w="2268" w:type="dxa"/>
            <w:vAlign w:val="center"/>
          </w:tcPr>
          <w:p>
            <w:pPr>
              <w:pStyle w:val="12"/>
            </w:pPr>
            <w:r>
              <w:t>≥99百分之</w:t>
            </w:r>
          </w:p>
        </w:tc>
        <w:tc>
          <w:tcPr>
            <w:tcW w:w="1276" w:type="dxa"/>
            <w:vAlign w:val="center"/>
          </w:tcPr>
          <w:p>
            <w:pPr>
              <w:pStyle w:val="12"/>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w:t>
            </w:r>
          </w:p>
        </w:tc>
        <w:tc>
          <w:tcPr>
            <w:tcW w:w="2268" w:type="dxa"/>
            <w:vAlign w:val="center"/>
          </w:tcPr>
          <w:p>
            <w:pPr>
              <w:pStyle w:val="12"/>
            </w:pPr>
            <w:r>
              <w:t>≥99百分之</w:t>
            </w:r>
          </w:p>
        </w:tc>
        <w:tc>
          <w:tcPr>
            <w:tcW w:w="1276" w:type="dxa"/>
            <w:vAlign w:val="center"/>
          </w:tcPr>
          <w:p>
            <w:pPr>
              <w:pStyle w:val="12"/>
            </w:pPr>
            <w:r>
              <w:t>按需支出</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3、汽车租赁费绩效目标表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13021925P00021310001G</w:t>
            </w:r>
          </w:p>
        </w:tc>
        <w:tc>
          <w:tcPr>
            <w:tcW w:w="2835" w:type="dxa"/>
            <w:vAlign w:val="center"/>
          </w:tcPr>
          <w:p>
            <w:pPr>
              <w:pStyle w:val="10"/>
            </w:pPr>
            <w:r>
              <w:t>项目名称</w:t>
            </w:r>
          </w:p>
        </w:tc>
        <w:tc>
          <w:tcPr>
            <w:tcW w:w="6095" w:type="dxa"/>
            <w:gridSpan w:val="3"/>
            <w:vAlign w:val="center"/>
          </w:tcPr>
          <w:p>
            <w:pPr>
              <w:pStyle w:val="12"/>
            </w:pPr>
            <w:r>
              <w:t>汽车租赁费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w:t>
            </w:r>
          </w:p>
        </w:tc>
        <w:tc>
          <w:tcPr>
            <w:tcW w:w="2835" w:type="dxa"/>
            <w:vAlign w:val="center"/>
          </w:tcPr>
          <w:p>
            <w:pPr>
              <w:pStyle w:val="10"/>
            </w:pPr>
            <w:r>
              <w:t>其中：财政    资金</w:t>
            </w:r>
          </w:p>
        </w:tc>
        <w:tc>
          <w:tcPr>
            <w:tcW w:w="2551" w:type="dxa"/>
            <w:vAlign w:val="center"/>
          </w:tcPr>
          <w:p>
            <w:pPr>
              <w:pStyle w:val="12"/>
            </w:pPr>
            <w:r>
              <w:t>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保证公务活动正常运行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1.主要用于纪检监察监督执纪、案件审查、文件传递等有关公务活动有关车辆租赁、燃油费、通行费及维修费等。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租车2台</w:t>
            </w:r>
          </w:p>
        </w:tc>
        <w:tc>
          <w:tcPr>
            <w:tcW w:w="5386" w:type="dxa"/>
            <w:vAlign w:val="center"/>
          </w:tcPr>
          <w:p>
            <w:pPr>
              <w:pStyle w:val="12"/>
            </w:pPr>
            <w:r>
              <w:t>2台</w:t>
            </w:r>
          </w:p>
        </w:tc>
        <w:tc>
          <w:tcPr>
            <w:tcW w:w="2268" w:type="dxa"/>
            <w:vAlign w:val="center"/>
          </w:tcPr>
          <w:p>
            <w:pPr>
              <w:pStyle w:val="12"/>
            </w:pPr>
            <w:r>
              <w:t>2台</w:t>
            </w:r>
          </w:p>
        </w:tc>
        <w:tc>
          <w:tcPr>
            <w:tcW w:w="1276" w:type="dxa"/>
            <w:vAlign w:val="center"/>
          </w:tcPr>
          <w:p>
            <w:pPr>
              <w:pStyle w:val="12"/>
            </w:pPr>
            <w:r>
              <w:t>按实际需求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12月底前完成</w:t>
            </w:r>
          </w:p>
        </w:tc>
        <w:tc>
          <w:tcPr>
            <w:tcW w:w="5386" w:type="dxa"/>
            <w:vAlign w:val="center"/>
          </w:tcPr>
          <w:p>
            <w:pPr>
              <w:pStyle w:val="12"/>
            </w:pPr>
            <w:r>
              <w:t>≤12个月</w:t>
            </w:r>
          </w:p>
        </w:tc>
        <w:tc>
          <w:tcPr>
            <w:tcW w:w="2268" w:type="dxa"/>
            <w:vAlign w:val="center"/>
          </w:tcPr>
          <w:p>
            <w:pPr>
              <w:pStyle w:val="12"/>
            </w:pPr>
            <w:r>
              <w:t>≤1212月底前完成</w:t>
            </w:r>
          </w:p>
        </w:tc>
        <w:tc>
          <w:tcPr>
            <w:tcW w:w="1276" w:type="dxa"/>
            <w:vAlign w:val="center"/>
          </w:tcPr>
          <w:p>
            <w:pPr>
              <w:pStyle w:val="12"/>
            </w:pPr>
            <w:r>
              <w:t>按实际需求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成纪检监察监督执纪、案件审查、文件传递、会议执行等公务活动中车辆租赁费用的支出</w:t>
            </w:r>
          </w:p>
        </w:tc>
        <w:tc>
          <w:tcPr>
            <w:tcW w:w="5386" w:type="dxa"/>
            <w:vAlign w:val="center"/>
          </w:tcPr>
          <w:p>
            <w:pPr>
              <w:pStyle w:val="12"/>
            </w:pPr>
            <w:r>
              <w:t>≥8万元</w:t>
            </w:r>
          </w:p>
        </w:tc>
        <w:tc>
          <w:tcPr>
            <w:tcW w:w="2268" w:type="dxa"/>
            <w:vAlign w:val="center"/>
          </w:tcPr>
          <w:p>
            <w:pPr>
              <w:pStyle w:val="12"/>
            </w:pPr>
            <w:r>
              <w:t>≥8万元</w:t>
            </w:r>
          </w:p>
        </w:tc>
        <w:tc>
          <w:tcPr>
            <w:tcW w:w="1276" w:type="dxa"/>
            <w:vAlign w:val="center"/>
          </w:tcPr>
          <w:p>
            <w:pPr>
              <w:pStyle w:val="12"/>
            </w:pPr>
            <w:r>
              <w:t>按实际需求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成纪检监察监督执纪、案件审查、文件传递、会议执行等公务活动中车辆租赁费用的支出</w:t>
            </w:r>
          </w:p>
        </w:tc>
        <w:tc>
          <w:tcPr>
            <w:tcW w:w="5386" w:type="dxa"/>
            <w:vAlign w:val="center"/>
          </w:tcPr>
          <w:p>
            <w:pPr>
              <w:pStyle w:val="12"/>
            </w:pPr>
            <w:r>
              <w:t>≤9万元</w:t>
            </w:r>
          </w:p>
        </w:tc>
        <w:tc>
          <w:tcPr>
            <w:tcW w:w="2268" w:type="dxa"/>
            <w:vAlign w:val="center"/>
          </w:tcPr>
          <w:p>
            <w:pPr>
              <w:pStyle w:val="12"/>
            </w:pPr>
            <w:r>
              <w:t>≤9万元</w:t>
            </w:r>
          </w:p>
        </w:tc>
        <w:tc>
          <w:tcPr>
            <w:tcW w:w="1276" w:type="dxa"/>
            <w:vAlign w:val="center"/>
          </w:tcPr>
          <w:p>
            <w:pPr>
              <w:pStyle w:val="12"/>
            </w:pPr>
            <w:r>
              <w:t>按实际需求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运行成本</w:t>
            </w:r>
          </w:p>
        </w:tc>
        <w:tc>
          <w:tcPr>
            <w:tcW w:w="5386" w:type="dxa"/>
            <w:vAlign w:val="center"/>
          </w:tcPr>
          <w:p>
            <w:pPr>
              <w:pStyle w:val="12"/>
            </w:pPr>
            <w:r>
              <w:t>提高工作效率，节约成本</w:t>
            </w:r>
          </w:p>
        </w:tc>
        <w:tc>
          <w:tcPr>
            <w:tcW w:w="2268" w:type="dxa"/>
            <w:vAlign w:val="center"/>
          </w:tcPr>
          <w:p>
            <w:pPr>
              <w:pStyle w:val="12"/>
            </w:pPr>
            <w:r>
              <w:t>≥99百分之</w:t>
            </w:r>
          </w:p>
        </w:tc>
        <w:tc>
          <w:tcPr>
            <w:tcW w:w="1276" w:type="dxa"/>
            <w:vAlign w:val="center"/>
          </w:tcPr>
          <w:p>
            <w:pPr>
              <w:pStyle w:val="12"/>
            </w:pPr>
            <w:r>
              <w:t>按实际需求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公务用车使用情况</w:t>
            </w:r>
          </w:p>
        </w:tc>
        <w:tc>
          <w:tcPr>
            <w:tcW w:w="5386" w:type="dxa"/>
            <w:vAlign w:val="center"/>
          </w:tcPr>
          <w:p>
            <w:pPr>
              <w:pStyle w:val="12"/>
            </w:pPr>
            <w:r>
              <w:t>合理合规使用公务用车，遵规守纪</w:t>
            </w:r>
          </w:p>
        </w:tc>
        <w:tc>
          <w:tcPr>
            <w:tcW w:w="2268" w:type="dxa"/>
            <w:vAlign w:val="center"/>
          </w:tcPr>
          <w:p>
            <w:pPr>
              <w:pStyle w:val="12"/>
            </w:pPr>
            <w:r>
              <w:t>≥99百分之</w:t>
            </w:r>
          </w:p>
        </w:tc>
        <w:tc>
          <w:tcPr>
            <w:tcW w:w="1276" w:type="dxa"/>
            <w:vAlign w:val="center"/>
          </w:tcPr>
          <w:p>
            <w:pPr>
              <w:pStyle w:val="12"/>
            </w:pPr>
            <w:r>
              <w:t>按实际需求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纪检监察公务用车完成度</w:t>
            </w:r>
          </w:p>
        </w:tc>
        <w:tc>
          <w:tcPr>
            <w:tcW w:w="5386" w:type="dxa"/>
            <w:vAlign w:val="center"/>
          </w:tcPr>
          <w:p>
            <w:pPr>
              <w:pStyle w:val="12"/>
            </w:pPr>
            <w:r>
              <w:t>持续高效完成公务用车工作正常开展</w:t>
            </w:r>
          </w:p>
        </w:tc>
        <w:tc>
          <w:tcPr>
            <w:tcW w:w="2268" w:type="dxa"/>
            <w:vAlign w:val="center"/>
          </w:tcPr>
          <w:p>
            <w:pPr>
              <w:pStyle w:val="12"/>
            </w:pPr>
            <w:r>
              <w:t>≥99百分之</w:t>
            </w:r>
          </w:p>
        </w:tc>
        <w:tc>
          <w:tcPr>
            <w:tcW w:w="1276" w:type="dxa"/>
            <w:vAlign w:val="center"/>
          </w:tcPr>
          <w:p>
            <w:pPr>
              <w:pStyle w:val="12"/>
            </w:pPr>
            <w:r>
              <w:t>按实际需求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纪检监察公务用车完成度</w:t>
            </w:r>
          </w:p>
        </w:tc>
        <w:tc>
          <w:tcPr>
            <w:tcW w:w="5386" w:type="dxa"/>
            <w:vAlign w:val="center"/>
          </w:tcPr>
          <w:p>
            <w:pPr>
              <w:pStyle w:val="12"/>
            </w:pPr>
            <w:r>
              <w:t>持续高效完成公务用车工作正常开展</w:t>
            </w:r>
          </w:p>
        </w:tc>
        <w:tc>
          <w:tcPr>
            <w:tcW w:w="2268" w:type="dxa"/>
            <w:vAlign w:val="center"/>
          </w:tcPr>
          <w:p>
            <w:pPr>
              <w:pStyle w:val="12"/>
            </w:pPr>
            <w:r>
              <w:t>≥99百分之</w:t>
            </w:r>
          </w:p>
        </w:tc>
        <w:tc>
          <w:tcPr>
            <w:tcW w:w="1276" w:type="dxa"/>
            <w:vAlign w:val="center"/>
          </w:tcPr>
          <w:p>
            <w:pPr>
              <w:pStyle w:val="12"/>
            </w:pPr>
            <w:r>
              <w:t>按实际需求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w:t>
            </w:r>
          </w:p>
        </w:tc>
        <w:tc>
          <w:tcPr>
            <w:tcW w:w="2268" w:type="dxa"/>
            <w:vAlign w:val="center"/>
          </w:tcPr>
          <w:p>
            <w:pPr>
              <w:pStyle w:val="12"/>
            </w:pPr>
            <w:r>
              <w:t>≥99百分之</w:t>
            </w:r>
          </w:p>
        </w:tc>
        <w:tc>
          <w:tcPr>
            <w:tcW w:w="1276" w:type="dxa"/>
            <w:vAlign w:val="center"/>
          </w:tcPr>
          <w:p>
            <w:pPr>
              <w:pStyle w:val="12"/>
            </w:pPr>
            <w:r>
              <w:t>按实际需求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4、维修维护费绩效目标表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13021925P000211100015</w:t>
            </w:r>
          </w:p>
        </w:tc>
        <w:tc>
          <w:tcPr>
            <w:tcW w:w="2835" w:type="dxa"/>
            <w:vAlign w:val="center"/>
          </w:tcPr>
          <w:p>
            <w:pPr>
              <w:pStyle w:val="10"/>
            </w:pPr>
            <w:r>
              <w:t>项目名称</w:t>
            </w:r>
          </w:p>
        </w:tc>
        <w:tc>
          <w:tcPr>
            <w:tcW w:w="6095" w:type="dxa"/>
            <w:gridSpan w:val="3"/>
            <w:vAlign w:val="center"/>
          </w:tcPr>
          <w:p>
            <w:pPr>
              <w:pStyle w:val="12"/>
            </w:pPr>
            <w:r>
              <w:t>维修维护费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w:t>
            </w:r>
          </w:p>
        </w:tc>
        <w:tc>
          <w:tcPr>
            <w:tcW w:w="2835" w:type="dxa"/>
            <w:vAlign w:val="center"/>
          </w:tcPr>
          <w:p>
            <w:pPr>
              <w:pStyle w:val="10"/>
            </w:pPr>
            <w:r>
              <w:t>其中：财政    资金</w:t>
            </w:r>
          </w:p>
        </w:tc>
        <w:tc>
          <w:tcPr>
            <w:tcW w:w="2551" w:type="dxa"/>
            <w:vAlign w:val="center"/>
          </w:tcPr>
          <w:p>
            <w:pPr>
              <w:pStyle w:val="12"/>
            </w:pPr>
            <w:r>
              <w:t>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保证内网机房及视频会议室正常运行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1.涉密内网线、视频会议室线路租赁费及日常维护维修费；谈话室日常维护维修费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对涉密内网机房、视频会议室及谈话室出现的故障及时维护，确保维护完成率</w:t>
            </w:r>
          </w:p>
        </w:tc>
        <w:tc>
          <w:tcPr>
            <w:tcW w:w="2268" w:type="dxa"/>
            <w:vAlign w:val="center"/>
          </w:tcPr>
          <w:p>
            <w:pPr>
              <w:pStyle w:val="12"/>
            </w:pPr>
            <w:r>
              <w:t>≥99百分之</w:t>
            </w:r>
          </w:p>
        </w:tc>
        <w:tc>
          <w:tcPr>
            <w:tcW w:w="1276" w:type="dxa"/>
            <w:vAlign w:val="center"/>
          </w:tcPr>
          <w:p>
            <w:pPr>
              <w:pStyle w:val="12"/>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12月底前完成</w:t>
            </w:r>
          </w:p>
        </w:tc>
        <w:tc>
          <w:tcPr>
            <w:tcW w:w="2268" w:type="dxa"/>
            <w:vAlign w:val="center"/>
          </w:tcPr>
          <w:p>
            <w:pPr>
              <w:pStyle w:val="12"/>
            </w:pPr>
            <w:r>
              <w:t>≤12月</w:t>
            </w:r>
          </w:p>
        </w:tc>
        <w:tc>
          <w:tcPr>
            <w:tcW w:w="1276" w:type="dxa"/>
            <w:vAlign w:val="center"/>
          </w:tcPr>
          <w:p>
            <w:pPr>
              <w:pStyle w:val="12"/>
            </w:pPr>
            <w:r>
              <w:t>按需支出</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机房及视频会议维修成本</w:t>
            </w:r>
          </w:p>
        </w:tc>
        <w:tc>
          <w:tcPr>
            <w:tcW w:w="5386" w:type="dxa"/>
            <w:vAlign w:val="center"/>
          </w:tcPr>
          <w:p>
            <w:pPr>
              <w:pStyle w:val="12"/>
            </w:pPr>
            <w:r>
              <w:t>及时完成机房、视频会议室及谈话室维护维修成本支出</w:t>
            </w:r>
          </w:p>
        </w:tc>
        <w:tc>
          <w:tcPr>
            <w:tcW w:w="2268" w:type="dxa"/>
            <w:vAlign w:val="center"/>
          </w:tcPr>
          <w:p>
            <w:pPr>
              <w:pStyle w:val="12"/>
            </w:pPr>
            <w:r>
              <w:t>≥8万元</w:t>
            </w:r>
          </w:p>
        </w:tc>
        <w:tc>
          <w:tcPr>
            <w:tcW w:w="1276" w:type="dxa"/>
            <w:vAlign w:val="center"/>
          </w:tcPr>
          <w:p>
            <w:pPr>
              <w:pStyle w:val="12"/>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机房及视频会议维修成本</w:t>
            </w:r>
          </w:p>
        </w:tc>
        <w:tc>
          <w:tcPr>
            <w:tcW w:w="5386" w:type="dxa"/>
            <w:vAlign w:val="center"/>
          </w:tcPr>
          <w:p>
            <w:pPr>
              <w:pStyle w:val="12"/>
            </w:pPr>
            <w:r>
              <w:t>及时完成机房、视频会议室及谈话室维护维修成本支出</w:t>
            </w:r>
          </w:p>
        </w:tc>
        <w:tc>
          <w:tcPr>
            <w:tcW w:w="2268" w:type="dxa"/>
            <w:vAlign w:val="center"/>
          </w:tcPr>
          <w:p>
            <w:pPr>
              <w:pStyle w:val="12"/>
            </w:pPr>
            <w:r>
              <w:t>≤9万元</w:t>
            </w:r>
          </w:p>
        </w:tc>
        <w:tc>
          <w:tcPr>
            <w:tcW w:w="1276" w:type="dxa"/>
            <w:vAlign w:val="center"/>
          </w:tcPr>
          <w:p>
            <w:pPr>
              <w:pStyle w:val="12"/>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工作基础</w:t>
            </w:r>
          </w:p>
        </w:tc>
        <w:tc>
          <w:tcPr>
            <w:tcW w:w="5386" w:type="dxa"/>
            <w:vAlign w:val="center"/>
          </w:tcPr>
          <w:p>
            <w:pPr>
              <w:pStyle w:val="12"/>
            </w:pPr>
            <w:r>
              <w:t>获得工作人员好评，打好工作基础</w:t>
            </w:r>
          </w:p>
        </w:tc>
        <w:tc>
          <w:tcPr>
            <w:tcW w:w="2268" w:type="dxa"/>
            <w:vAlign w:val="center"/>
          </w:tcPr>
          <w:p>
            <w:pPr>
              <w:pStyle w:val="12"/>
            </w:pPr>
            <w:r>
              <w:t>≥99百分之</w:t>
            </w:r>
          </w:p>
        </w:tc>
        <w:tc>
          <w:tcPr>
            <w:tcW w:w="1276" w:type="dxa"/>
            <w:vAlign w:val="center"/>
          </w:tcPr>
          <w:p>
            <w:pPr>
              <w:pStyle w:val="12"/>
            </w:pPr>
            <w:r>
              <w:t>按需支出</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视频会议处理工作</w:t>
            </w:r>
          </w:p>
        </w:tc>
        <w:tc>
          <w:tcPr>
            <w:tcW w:w="5386" w:type="dxa"/>
            <w:vAlign w:val="center"/>
          </w:tcPr>
          <w:p>
            <w:pPr>
              <w:pStyle w:val="12"/>
            </w:pPr>
            <w:r>
              <w:t>处理好维护事宜，保证视频会议正常开展</w:t>
            </w:r>
          </w:p>
        </w:tc>
        <w:tc>
          <w:tcPr>
            <w:tcW w:w="2268" w:type="dxa"/>
            <w:vAlign w:val="center"/>
          </w:tcPr>
          <w:p>
            <w:pPr>
              <w:pStyle w:val="12"/>
            </w:pPr>
            <w:r>
              <w:t>≥99百分之</w:t>
            </w:r>
          </w:p>
        </w:tc>
        <w:tc>
          <w:tcPr>
            <w:tcW w:w="1276" w:type="dxa"/>
            <w:vAlign w:val="center"/>
          </w:tcPr>
          <w:p>
            <w:pPr>
              <w:pStyle w:val="12"/>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涉密信息处理工作</w:t>
            </w:r>
          </w:p>
        </w:tc>
        <w:tc>
          <w:tcPr>
            <w:tcW w:w="5386" w:type="dxa"/>
            <w:vAlign w:val="center"/>
          </w:tcPr>
          <w:p>
            <w:pPr>
              <w:pStyle w:val="12"/>
            </w:pPr>
            <w:r>
              <w:t>处理好涉密工作，保证涉密信息处理合规运行</w:t>
            </w:r>
          </w:p>
        </w:tc>
        <w:tc>
          <w:tcPr>
            <w:tcW w:w="2268" w:type="dxa"/>
            <w:vAlign w:val="center"/>
          </w:tcPr>
          <w:p>
            <w:pPr>
              <w:pStyle w:val="12"/>
            </w:pPr>
            <w:r>
              <w:t>≥99百分之</w:t>
            </w:r>
          </w:p>
        </w:tc>
        <w:tc>
          <w:tcPr>
            <w:tcW w:w="1276" w:type="dxa"/>
            <w:vAlign w:val="center"/>
          </w:tcPr>
          <w:p>
            <w:pPr>
              <w:pStyle w:val="12"/>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涉密信息处理工作</w:t>
            </w:r>
          </w:p>
        </w:tc>
        <w:tc>
          <w:tcPr>
            <w:tcW w:w="5386" w:type="dxa"/>
            <w:vAlign w:val="center"/>
          </w:tcPr>
          <w:p>
            <w:pPr>
              <w:pStyle w:val="12"/>
            </w:pPr>
            <w:r>
              <w:t>处理好涉密工作，保证涉密信息处理合规运行</w:t>
            </w:r>
          </w:p>
        </w:tc>
        <w:tc>
          <w:tcPr>
            <w:tcW w:w="2268" w:type="dxa"/>
            <w:vAlign w:val="center"/>
          </w:tcPr>
          <w:p>
            <w:pPr>
              <w:pStyle w:val="12"/>
            </w:pPr>
            <w:r>
              <w:t>≥99百分之</w:t>
            </w:r>
          </w:p>
        </w:tc>
        <w:tc>
          <w:tcPr>
            <w:tcW w:w="1276" w:type="dxa"/>
            <w:vAlign w:val="center"/>
          </w:tcPr>
          <w:p>
            <w:pPr>
              <w:pStyle w:val="12"/>
            </w:pPr>
            <w:r>
              <w:t>按需支出</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w:t>
            </w:r>
          </w:p>
        </w:tc>
        <w:tc>
          <w:tcPr>
            <w:tcW w:w="2268" w:type="dxa"/>
            <w:vAlign w:val="center"/>
          </w:tcPr>
          <w:p>
            <w:pPr>
              <w:pStyle w:val="12"/>
            </w:pPr>
            <w:r>
              <w:t>≥99百分之</w:t>
            </w:r>
          </w:p>
        </w:tc>
        <w:tc>
          <w:tcPr>
            <w:tcW w:w="1276" w:type="dxa"/>
            <w:vAlign w:val="center"/>
          </w:tcPr>
          <w:p>
            <w:pPr>
              <w:pStyle w:val="12"/>
            </w:pPr>
            <w:r>
              <w:t>按需支出</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5、宣传费绩效目标表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13021925P00006510001G</w:t>
            </w:r>
          </w:p>
        </w:tc>
        <w:tc>
          <w:tcPr>
            <w:tcW w:w="2835" w:type="dxa"/>
            <w:vAlign w:val="center"/>
          </w:tcPr>
          <w:p>
            <w:pPr>
              <w:pStyle w:val="10"/>
            </w:pPr>
            <w:r>
              <w:t>项目名称</w:t>
            </w:r>
          </w:p>
        </w:tc>
        <w:tc>
          <w:tcPr>
            <w:tcW w:w="6095" w:type="dxa"/>
            <w:gridSpan w:val="3"/>
            <w:vAlign w:val="center"/>
          </w:tcPr>
          <w:p>
            <w:pPr>
              <w:pStyle w:val="12"/>
            </w:pPr>
            <w:r>
              <w:t>宣传费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加大党风廉政建设和反腐败斗争工作的宣传力度。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1.加大党风廉政建设和反腐败斗争工作的宣传力度。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合格率</w:t>
            </w:r>
          </w:p>
        </w:tc>
        <w:tc>
          <w:tcPr>
            <w:tcW w:w="5386" w:type="dxa"/>
            <w:vAlign w:val="center"/>
          </w:tcPr>
          <w:p>
            <w:pPr>
              <w:pStyle w:val="12"/>
            </w:pPr>
            <w:r>
              <w:t>采购合格率</w:t>
            </w:r>
          </w:p>
        </w:tc>
        <w:tc>
          <w:tcPr>
            <w:tcW w:w="2268" w:type="dxa"/>
            <w:vAlign w:val="center"/>
          </w:tcPr>
          <w:p>
            <w:pPr>
              <w:pStyle w:val="12"/>
            </w:pPr>
            <w:r>
              <w:t>≥99百分之</w:t>
            </w:r>
          </w:p>
        </w:tc>
        <w:tc>
          <w:tcPr>
            <w:tcW w:w="1276" w:type="dxa"/>
            <w:vAlign w:val="center"/>
          </w:tcPr>
          <w:p>
            <w:pPr>
              <w:pStyle w:val="12"/>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采购时间</w:t>
            </w:r>
          </w:p>
        </w:tc>
        <w:tc>
          <w:tcPr>
            <w:tcW w:w="5386" w:type="dxa"/>
            <w:vAlign w:val="center"/>
          </w:tcPr>
          <w:p>
            <w:pPr>
              <w:pStyle w:val="12"/>
            </w:pPr>
            <w:r>
              <w:t>12月底前完成采购</w:t>
            </w:r>
          </w:p>
        </w:tc>
        <w:tc>
          <w:tcPr>
            <w:tcW w:w="2268" w:type="dxa"/>
            <w:vAlign w:val="center"/>
          </w:tcPr>
          <w:p>
            <w:pPr>
              <w:pStyle w:val="12"/>
            </w:pPr>
            <w:r>
              <w:t>≤12月</w:t>
            </w:r>
          </w:p>
        </w:tc>
        <w:tc>
          <w:tcPr>
            <w:tcW w:w="1276" w:type="dxa"/>
            <w:vAlign w:val="center"/>
          </w:tcPr>
          <w:p>
            <w:pPr>
              <w:pStyle w:val="12"/>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宣传品成本</w:t>
            </w:r>
          </w:p>
        </w:tc>
        <w:tc>
          <w:tcPr>
            <w:tcW w:w="5386" w:type="dxa"/>
            <w:vAlign w:val="center"/>
          </w:tcPr>
          <w:p>
            <w:pPr>
              <w:pStyle w:val="12"/>
            </w:pPr>
            <w:r>
              <w:t>完成3万元宣传品采购</w:t>
            </w:r>
          </w:p>
        </w:tc>
        <w:tc>
          <w:tcPr>
            <w:tcW w:w="2268" w:type="dxa"/>
            <w:vAlign w:val="center"/>
          </w:tcPr>
          <w:p>
            <w:pPr>
              <w:pStyle w:val="12"/>
            </w:pPr>
            <w:r>
              <w:t>≥2万元</w:t>
            </w:r>
          </w:p>
        </w:tc>
        <w:tc>
          <w:tcPr>
            <w:tcW w:w="1276" w:type="dxa"/>
            <w:vAlign w:val="center"/>
          </w:tcPr>
          <w:p>
            <w:pPr>
              <w:pStyle w:val="12"/>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宣传品成本</w:t>
            </w:r>
          </w:p>
        </w:tc>
        <w:tc>
          <w:tcPr>
            <w:tcW w:w="5386" w:type="dxa"/>
            <w:vAlign w:val="center"/>
          </w:tcPr>
          <w:p>
            <w:pPr>
              <w:pStyle w:val="12"/>
            </w:pPr>
            <w:r>
              <w:t>完成3万元宣传品采购</w:t>
            </w:r>
          </w:p>
        </w:tc>
        <w:tc>
          <w:tcPr>
            <w:tcW w:w="2268" w:type="dxa"/>
            <w:vAlign w:val="center"/>
          </w:tcPr>
          <w:p>
            <w:pPr>
              <w:pStyle w:val="12"/>
            </w:pPr>
            <w:r>
              <w:t>≤3万元</w:t>
            </w:r>
          </w:p>
        </w:tc>
        <w:tc>
          <w:tcPr>
            <w:tcW w:w="1276" w:type="dxa"/>
            <w:vAlign w:val="center"/>
          </w:tcPr>
          <w:p>
            <w:pPr>
              <w:pStyle w:val="12"/>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群众反响</w:t>
            </w:r>
          </w:p>
        </w:tc>
        <w:tc>
          <w:tcPr>
            <w:tcW w:w="5386" w:type="dxa"/>
            <w:vAlign w:val="center"/>
          </w:tcPr>
          <w:p>
            <w:pPr>
              <w:pStyle w:val="12"/>
            </w:pPr>
            <w:r>
              <w:t>构建良好政治生态，引起群众良好反响</w:t>
            </w:r>
          </w:p>
        </w:tc>
        <w:tc>
          <w:tcPr>
            <w:tcW w:w="2268" w:type="dxa"/>
            <w:vAlign w:val="center"/>
          </w:tcPr>
          <w:p>
            <w:pPr>
              <w:pStyle w:val="12"/>
            </w:pPr>
            <w:r>
              <w:t>≥99百分之</w:t>
            </w:r>
          </w:p>
        </w:tc>
        <w:tc>
          <w:tcPr>
            <w:tcW w:w="1276" w:type="dxa"/>
            <w:vAlign w:val="center"/>
          </w:tcPr>
          <w:p>
            <w:pPr>
              <w:pStyle w:val="12"/>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反腐工作态势</w:t>
            </w:r>
          </w:p>
        </w:tc>
        <w:tc>
          <w:tcPr>
            <w:tcW w:w="5386" w:type="dxa"/>
            <w:vAlign w:val="center"/>
          </w:tcPr>
          <w:p>
            <w:pPr>
              <w:pStyle w:val="12"/>
            </w:pPr>
            <w:r>
              <w:t>营造反腐浓厚宣传氛围，营造反腐败高压态势</w:t>
            </w:r>
          </w:p>
        </w:tc>
        <w:tc>
          <w:tcPr>
            <w:tcW w:w="2268" w:type="dxa"/>
            <w:vAlign w:val="center"/>
          </w:tcPr>
          <w:p>
            <w:pPr>
              <w:pStyle w:val="12"/>
            </w:pPr>
            <w:r>
              <w:t>≥99百分之</w:t>
            </w:r>
          </w:p>
        </w:tc>
        <w:tc>
          <w:tcPr>
            <w:tcW w:w="1276" w:type="dxa"/>
            <w:vAlign w:val="center"/>
          </w:tcPr>
          <w:p>
            <w:pPr>
              <w:pStyle w:val="12"/>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反腐败宣传力度</w:t>
            </w:r>
          </w:p>
        </w:tc>
        <w:tc>
          <w:tcPr>
            <w:tcW w:w="5386" w:type="dxa"/>
            <w:vAlign w:val="center"/>
          </w:tcPr>
          <w:p>
            <w:pPr>
              <w:pStyle w:val="12"/>
            </w:pPr>
            <w:r>
              <w:t>加大反腐败力度，增强全区反腐败意识</w:t>
            </w:r>
          </w:p>
        </w:tc>
        <w:tc>
          <w:tcPr>
            <w:tcW w:w="2268" w:type="dxa"/>
            <w:vAlign w:val="center"/>
          </w:tcPr>
          <w:p>
            <w:pPr>
              <w:pStyle w:val="12"/>
            </w:pPr>
            <w:r>
              <w:t>≥99百分之</w:t>
            </w:r>
          </w:p>
        </w:tc>
        <w:tc>
          <w:tcPr>
            <w:tcW w:w="1276" w:type="dxa"/>
            <w:vAlign w:val="center"/>
          </w:tcPr>
          <w:p>
            <w:pPr>
              <w:pStyle w:val="12"/>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反腐败宣传力度</w:t>
            </w:r>
          </w:p>
        </w:tc>
        <w:tc>
          <w:tcPr>
            <w:tcW w:w="5386" w:type="dxa"/>
            <w:vAlign w:val="center"/>
          </w:tcPr>
          <w:p>
            <w:pPr>
              <w:pStyle w:val="12"/>
            </w:pPr>
            <w:r>
              <w:t>加大反腐败力度，增强全区反腐败意识</w:t>
            </w:r>
          </w:p>
        </w:tc>
        <w:tc>
          <w:tcPr>
            <w:tcW w:w="2268" w:type="dxa"/>
            <w:vAlign w:val="center"/>
          </w:tcPr>
          <w:p>
            <w:pPr>
              <w:pStyle w:val="12"/>
            </w:pPr>
            <w:r>
              <w:t>≥99百分之</w:t>
            </w:r>
          </w:p>
        </w:tc>
        <w:tc>
          <w:tcPr>
            <w:tcW w:w="1276" w:type="dxa"/>
            <w:vAlign w:val="center"/>
          </w:tcPr>
          <w:p>
            <w:pPr>
              <w:pStyle w:val="12"/>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w:t>
            </w:r>
          </w:p>
        </w:tc>
        <w:tc>
          <w:tcPr>
            <w:tcW w:w="2268" w:type="dxa"/>
            <w:vAlign w:val="center"/>
          </w:tcPr>
          <w:p>
            <w:pPr>
              <w:pStyle w:val="12"/>
            </w:pPr>
            <w:r>
              <w:t>≥99百分之</w:t>
            </w:r>
          </w:p>
        </w:tc>
        <w:tc>
          <w:tcPr>
            <w:tcW w:w="1276" w:type="dxa"/>
            <w:vAlign w:val="center"/>
          </w:tcPr>
          <w:p>
            <w:pPr>
              <w:pStyle w:val="12"/>
            </w:pPr>
            <w:r>
              <w:t>按需支出</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6、业务学习费绩效目标表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13021925P00021210001T</w:t>
            </w:r>
          </w:p>
        </w:tc>
        <w:tc>
          <w:tcPr>
            <w:tcW w:w="2835" w:type="dxa"/>
            <w:vAlign w:val="center"/>
          </w:tcPr>
          <w:p>
            <w:pPr>
              <w:pStyle w:val="10"/>
            </w:pPr>
            <w:r>
              <w:t>项目名称</w:t>
            </w:r>
          </w:p>
        </w:tc>
        <w:tc>
          <w:tcPr>
            <w:tcW w:w="6095" w:type="dxa"/>
            <w:gridSpan w:val="3"/>
            <w:vAlign w:val="center"/>
          </w:tcPr>
          <w:p>
            <w:pPr>
              <w:pStyle w:val="12"/>
            </w:pPr>
            <w:r>
              <w:t>业务学习费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w:t>
            </w:r>
          </w:p>
        </w:tc>
        <w:tc>
          <w:tcPr>
            <w:tcW w:w="2835" w:type="dxa"/>
            <w:vAlign w:val="center"/>
          </w:tcPr>
          <w:p>
            <w:pPr>
              <w:pStyle w:val="10"/>
            </w:pPr>
            <w:r>
              <w:t>其中：财政    资金</w:t>
            </w:r>
          </w:p>
        </w:tc>
        <w:tc>
          <w:tcPr>
            <w:tcW w:w="2551" w:type="dxa"/>
            <w:vAlign w:val="center"/>
          </w:tcPr>
          <w:p>
            <w:pPr>
              <w:pStyle w:val="12"/>
            </w:pPr>
            <w:r>
              <w:t>1.50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用于纪检监察专业培训学习和业务技能培训，用于外出学习等的学习费用及发生的差旅费等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w:t>
            </w:r>
          </w:p>
        </w:tc>
        <w:tc>
          <w:tcPr>
            <w:tcW w:w="2835" w:type="dxa"/>
            <w:vAlign w:val="center"/>
          </w:tcPr>
          <w:p>
            <w:pPr>
              <w:pStyle w:val="13"/>
            </w:pPr>
            <w:r>
              <w:t>50%</w:t>
            </w:r>
          </w:p>
        </w:tc>
        <w:tc>
          <w:tcPr>
            <w:tcW w:w="2551" w:type="dxa"/>
            <w:vAlign w:val="center"/>
          </w:tcPr>
          <w:p>
            <w:pPr>
              <w:pStyle w:val="13"/>
            </w:pPr>
            <w:r>
              <w:t>63%</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1.用于纪检监察专业培训学习和业务技能培训，用于外出学习等的学习费用及发生的差旅费等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外出学习3次以上</w:t>
            </w:r>
          </w:p>
        </w:tc>
        <w:tc>
          <w:tcPr>
            <w:tcW w:w="5386" w:type="dxa"/>
            <w:vAlign w:val="center"/>
          </w:tcPr>
          <w:p>
            <w:pPr>
              <w:pStyle w:val="12"/>
            </w:pPr>
            <w:r>
              <w:t>≥3次</w:t>
            </w:r>
          </w:p>
        </w:tc>
        <w:tc>
          <w:tcPr>
            <w:tcW w:w="2268" w:type="dxa"/>
            <w:vAlign w:val="center"/>
          </w:tcPr>
          <w:p>
            <w:pPr>
              <w:pStyle w:val="12"/>
            </w:pPr>
            <w:r>
              <w:t>≥3次</w:t>
            </w:r>
          </w:p>
        </w:tc>
        <w:tc>
          <w:tcPr>
            <w:tcW w:w="1276" w:type="dxa"/>
            <w:vAlign w:val="center"/>
          </w:tcPr>
          <w:p>
            <w:pPr>
              <w:pStyle w:val="12"/>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完成学习和业务技能培训</w:t>
            </w:r>
          </w:p>
        </w:tc>
        <w:tc>
          <w:tcPr>
            <w:tcW w:w="5386" w:type="dxa"/>
            <w:vAlign w:val="center"/>
          </w:tcPr>
          <w:p>
            <w:pPr>
              <w:pStyle w:val="12"/>
            </w:pPr>
            <w:r>
              <w:t>≥99%</w:t>
            </w:r>
          </w:p>
        </w:tc>
        <w:tc>
          <w:tcPr>
            <w:tcW w:w="2268" w:type="dxa"/>
            <w:vAlign w:val="center"/>
          </w:tcPr>
          <w:p>
            <w:pPr>
              <w:pStyle w:val="12"/>
            </w:pPr>
            <w:r>
              <w:t>≥99百分之</w:t>
            </w:r>
          </w:p>
        </w:tc>
        <w:tc>
          <w:tcPr>
            <w:tcW w:w="1276" w:type="dxa"/>
            <w:vAlign w:val="center"/>
          </w:tcPr>
          <w:p>
            <w:pPr>
              <w:pStyle w:val="12"/>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12月底前完成</w:t>
            </w:r>
          </w:p>
        </w:tc>
        <w:tc>
          <w:tcPr>
            <w:tcW w:w="5386" w:type="dxa"/>
            <w:vAlign w:val="center"/>
          </w:tcPr>
          <w:p>
            <w:pPr>
              <w:pStyle w:val="12"/>
            </w:pPr>
            <w:r>
              <w:t>≤12月底</w:t>
            </w:r>
          </w:p>
        </w:tc>
        <w:tc>
          <w:tcPr>
            <w:tcW w:w="2268" w:type="dxa"/>
            <w:vAlign w:val="center"/>
          </w:tcPr>
          <w:p>
            <w:pPr>
              <w:pStyle w:val="12"/>
            </w:pPr>
            <w:r>
              <w:t>≤12月</w:t>
            </w:r>
          </w:p>
        </w:tc>
        <w:tc>
          <w:tcPr>
            <w:tcW w:w="1276" w:type="dxa"/>
            <w:vAlign w:val="center"/>
          </w:tcPr>
          <w:p>
            <w:pPr>
              <w:pStyle w:val="12"/>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完成工作人员业务学习提升学习成本的支付</w:t>
            </w:r>
          </w:p>
        </w:tc>
        <w:tc>
          <w:tcPr>
            <w:tcW w:w="5386" w:type="dxa"/>
            <w:vAlign w:val="center"/>
          </w:tcPr>
          <w:p>
            <w:pPr>
              <w:pStyle w:val="12"/>
            </w:pPr>
            <w:r>
              <w:t>≥1.2万元，≤1.5万元</w:t>
            </w:r>
          </w:p>
        </w:tc>
        <w:tc>
          <w:tcPr>
            <w:tcW w:w="2268" w:type="dxa"/>
            <w:vAlign w:val="center"/>
          </w:tcPr>
          <w:p>
            <w:pPr>
              <w:pStyle w:val="12"/>
            </w:pPr>
            <w:r>
              <w:t>≤1.5万元</w:t>
            </w:r>
          </w:p>
        </w:tc>
        <w:tc>
          <w:tcPr>
            <w:tcW w:w="1276" w:type="dxa"/>
            <w:vAlign w:val="center"/>
          </w:tcPr>
          <w:p>
            <w:pPr>
              <w:pStyle w:val="12"/>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人才培养</w:t>
            </w:r>
          </w:p>
        </w:tc>
        <w:tc>
          <w:tcPr>
            <w:tcW w:w="5386" w:type="dxa"/>
            <w:vAlign w:val="center"/>
          </w:tcPr>
          <w:p>
            <w:pPr>
              <w:pStyle w:val="12"/>
            </w:pPr>
            <w:r>
              <w:t>打造一支能力过硬的纪检监察铁军，培养人才</w:t>
            </w:r>
          </w:p>
        </w:tc>
        <w:tc>
          <w:tcPr>
            <w:tcW w:w="2268" w:type="dxa"/>
            <w:vAlign w:val="center"/>
          </w:tcPr>
          <w:p>
            <w:pPr>
              <w:pStyle w:val="12"/>
            </w:pPr>
            <w:r>
              <w:t>≥99百分之</w:t>
            </w:r>
          </w:p>
        </w:tc>
        <w:tc>
          <w:tcPr>
            <w:tcW w:w="1276" w:type="dxa"/>
            <w:vAlign w:val="center"/>
          </w:tcPr>
          <w:p>
            <w:pPr>
              <w:pStyle w:val="12"/>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群众信赖度</w:t>
            </w:r>
          </w:p>
        </w:tc>
        <w:tc>
          <w:tcPr>
            <w:tcW w:w="5386" w:type="dxa"/>
            <w:vAlign w:val="center"/>
          </w:tcPr>
          <w:p>
            <w:pPr>
              <w:pStyle w:val="12"/>
            </w:pPr>
            <w:r>
              <w:t>获得群众好评，群众信赖度100%</w:t>
            </w:r>
          </w:p>
        </w:tc>
        <w:tc>
          <w:tcPr>
            <w:tcW w:w="2268" w:type="dxa"/>
            <w:vAlign w:val="center"/>
          </w:tcPr>
          <w:p>
            <w:pPr>
              <w:pStyle w:val="12"/>
            </w:pPr>
            <w:r>
              <w:t>≥99百分之</w:t>
            </w:r>
          </w:p>
        </w:tc>
        <w:tc>
          <w:tcPr>
            <w:tcW w:w="1276" w:type="dxa"/>
            <w:vAlign w:val="center"/>
          </w:tcPr>
          <w:p>
            <w:pPr>
              <w:pStyle w:val="12"/>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能力素质</w:t>
            </w:r>
          </w:p>
        </w:tc>
        <w:tc>
          <w:tcPr>
            <w:tcW w:w="5386" w:type="dxa"/>
            <w:vAlign w:val="center"/>
          </w:tcPr>
          <w:p>
            <w:pPr>
              <w:pStyle w:val="12"/>
            </w:pPr>
            <w:r>
              <w:t>提升能力素质，更好用于实践工作</w:t>
            </w:r>
          </w:p>
        </w:tc>
        <w:tc>
          <w:tcPr>
            <w:tcW w:w="2268" w:type="dxa"/>
            <w:vAlign w:val="center"/>
          </w:tcPr>
          <w:p>
            <w:pPr>
              <w:pStyle w:val="12"/>
            </w:pPr>
            <w:r>
              <w:t>≥99百分之</w:t>
            </w:r>
          </w:p>
        </w:tc>
        <w:tc>
          <w:tcPr>
            <w:tcW w:w="1276" w:type="dxa"/>
            <w:vAlign w:val="center"/>
          </w:tcPr>
          <w:p>
            <w:pPr>
              <w:pStyle w:val="12"/>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能力素质</w:t>
            </w:r>
          </w:p>
        </w:tc>
        <w:tc>
          <w:tcPr>
            <w:tcW w:w="5386" w:type="dxa"/>
            <w:vAlign w:val="center"/>
          </w:tcPr>
          <w:p>
            <w:pPr>
              <w:pStyle w:val="12"/>
            </w:pPr>
            <w:r>
              <w:t>提升能力素质，更好用于实践工作</w:t>
            </w:r>
          </w:p>
        </w:tc>
        <w:tc>
          <w:tcPr>
            <w:tcW w:w="2268" w:type="dxa"/>
            <w:vAlign w:val="center"/>
          </w:tcPr>
          <w:p>
            <w:pPr>
              <w:pStyle w:val="12"/>
            </w:pPr>
            <w:r>
              <w:t>≥99百分之</w:t>
            </w:r>
          </w:p>
        </w:tc>
        <w:tc>
          <w:tcPr>
            <w:tcW w:w="1276" w:type="dxa"/>
            <w:vAlign w:val="center"/>
          </w:tcPr>
          <w:p>
            <w:pPr>
              <w:pStyle w:val="12"/>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w:t>
            </w:r>
          </w:p>
        </w:tc>
        <w:tc>
          <w:tcPr>
            <w:tcW w:w="2268" w:type="dxa"/>
            <w:vAlign w:val="center"/>
          </w:tcPr>
          <w:p>
            <w:pPr>
              <w:pStyle w:val="12"/>
            </w:pPr>
            <w:r>
              <w:t>≥99百分之</w:t>
            </w:r>
          </w:p>
        </w:tc>
        <w:tc>
          <w:tcPr>
            <w:tcW w:w="1276" w:type="dxa"/>
            <w:vAlign w:val="center"/>
          </w:tcPr>
          <w:p>
            <w:pPr>
              <w:pStyle w:val="12"/>
            </w:pPr>
            <w:r>
              <w:t>按需支出</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121001纪检监察工作委员会</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14.00</w:t>
            </w:r>
          </w:p>
        </w:tc>
        <w:tc>
          <w:tcPr>
            <w:tcW w:w="964" w:type="dxa"/>
            <w:vAlign w:val="center"/>
          </w:tcPr>
          <w:p>
            <w:pPr>
              <w:pStyle w:val="15"/>
            </w:pPr>
            <w:r>
              <w:t>14.00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纪检监察工作委员会小计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14.00</w:t>
            </w:r>
          </w:p>
        </w:tc>
        <w:tc>
          <w:tcPr>
            <w:tcW w:w="964" w:type="dxa"/>
            <w:vAlign w:val="center"/>
          </w:tcPr>
          <w:p>
            <w:pPr>
              <w:pStyle w:val="15"/>
            </w:pPr>
            <w:r>
              <w:t>14.00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纪检监察费</w:t>
            </w:r>
          </w:p>
        </w:tc>
        <w:tc>
          <w:tcPr>
            <w:tcW w:w="964" w:type="dxa"/>
            <w:vAlign w:val="center"/>
          </w:tcPr>
          <w:p>
            <w:pPr>
              <w:pStyle w:val="11"/>
            </w:pPr>
            <w:r>
              <w:t>20.00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0.79</w:t>
            </w:r>
          </w:p>
        </w:tc>
        <w:tc>
          <w:tcPr>
            <w:tcW w:w="964" w:type="dxa"/>
            <w:vAlign w:val="center"/>
          </w:tcPr>
          <w:p>
            <w:pPr>
              <w:pStyle w:val="11"/>
            </w:pPr>
            <w:r>
              <w:t>2.37</w:t>
            </w:r>
          </w:p>
        </w:tc>
        <w:tc>
          <w:tcPr>
            <w:tcW w:w="964" w:type="dxa"/>
            <w:vAlign w:val="center"/>
          </w:tcPr>
          <w:p>
            <w:pPr>
              <w:pStyle w:val="11"/>
            </w:pPr>
            <w:r>
              <w:t>2.37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纪检监察费</w:t>
            </w:r>
          </w:p>
        </w:tc>
        <w:tc>
          <w:tcPr>
            <w:tcW w:w="964" w:type="dxa"/>
            <w:vAlign w:val="center"/>
          </w:tcPr>
          <w:p>
            <w:pPr>
              <w:pStyle w:val="11"/>
            </w:pPr>
            <w:r>
              <w:t>20.00</w:t>
            </w:r>
          </w:p>
        </w:tc>
        <w:tc>
          <w:tcPr>
            <w:tcW w:w="1134" w:type="dxa"/>
            <w:vAlign w:val="center"/>
          </w:tcPr>
          <w:p>
            <w:pPr>
              <w:pStyle w:val="12"/>
            </w:pPr>
            <w:r>
              <w:t>光纤转换器</w:t>
            </w:r>
          </w:p>
        </w:tc>
        <w:tc>
          <w:tcPr>
            <w:tcW w:w="1134" w:type="dxa"/>
            <w:vAlign w:val="center"/>
          </w:tcPr>
          <w:p>
            <w:pPr>
              <w:pStyle w:val="12"/>
            </w:pPr>
            <w:r>
              <w:t>A02010215</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0.08</w:t>
            </w:r>
          </w:p>
        </w:tc>
        <w:tc>
          <w:tcPr>
            <w:tcW w:w="964" w:type="dxa"/>
            <w:vAlign w:val="center"/>
          </w:tcPr>
          <w:p>
            <w:pPr>
              <w:pStyle w:val="11"/>
            </w:pPr>
            <w:r>
              <w:t>0.24</w:t>
            </w:r>
          </w:p>
        </w:tc>
        <w:tc>
          <w:tcPr>
            <w:tcW w:w="964" w:type="dxa"/>
            <w:vAlign w:val="center"/>
          </w:tcPr>
          <w:p>
            <w:pPr>
              <w:pStyle w:val="11"/>
            </w:pPr>
            <w:r>
              <w:t>0.24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纪检监察费</w:t>
            </w:r>
          </w:p>
        </w:tc>
        <w:tc>
          <w:tcPr>
            <w:tcW w:w="964" w:type="dxa"/>
            <w:vAlign w:val="center"/>
          </w:tcPr>
          <w:p>
            <w:pPr>
              <w:pStyle w:val="11"/>
            </w:pPr>
            <w:r>
              <w:t>20.00</w:t>
            </w:r>
          </w:p>
        </w:tc>
        <w:tc>
          <w:tcPr>
            <w:tcW w:w="1134" w:type="dxa"/>
            <w:vAlign w:val="center"/>
          </w:tcPr>
          <w:p>
            <w:pPr>
              <w:pStyle w:val="12"/>
            </w:pPr>
            <w:r>
              <w:t>其他终端设备</w:t>
            </w:r>
          </w:p>
        </w:tc>
        <w:tc>
          <w:tcPr>
            <w:tcW w:w="1134" w:type="dxa"/>
            <w:vAlign w:val="center"/>
          </w:tcPr>
          <w:p>
            <w:pPr>
              <w:pStyle w:val="12"/>
            </w:pPr>
            <w:r>
              <w:t>A02010499</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0.43</w:t>
            </w:r>
          </w:p>
        </w:tc>
        <w:tc>
          <w:tcPr>
            <w:tcW w:w="964" w:type="dxa"/>
            <w:vAlign w:val="center"/>
          </w:tcPr>
          <w:p>
            <w:pPr>
              <w:pStyle w:val="11"/>
            </w:pPr>
            <w:r>
              <w:t>1.29</w:t>
            </w:r>
          </w:p>
        </w:tc>
        <w:tc>
          <w:tcPr>
            <w:tcW w:w="964" w:type="dxa"/>
            <w:vAlign w:val="center"/>
          </w:tcPr>
          <w:p>
            <w:pPr>
              <w:pStyle w:val="11"/>
            </w:pPr>
            <w:r>
              <w:t>1.29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纪检监察费</w:t>
            </w:r>
          </w:p>
        </w:tc>
        <w:tc>
          <w:tcPr>
            <w:tcW w:w="964" w:type="dxa"/>
            <w:vAlign w:val="center"/>
          </w:tcPr>
          <w:p>
            <w:pPr>
              <w:pStyle w:val="11"/>
            </w:pPr>
            <w:r>
              <w:t>20.00</w:t>
            </w:r>
          </w:p>
        </w:tc>
        <w:tc>
          <w:tcPr>
            <w:tcW w:w="1134" w:type="dxa"/>
            <w:vAlign w:val="center"/>
          </w:tcPr>
          <w:p>
            <w:pPr>
              <w:pStyle w:val="12"/>
            </w:pPr>
            <w:r>
              <w:t>A4 彩色打印机</w:t>
            </w:r>
          </w:p>
        </w:tc>
        <w:tc>
          <w:tcPr>
            <w:tcW w:w="1134" w:type="dxa"/>
            <w:vAlign w:val="center"/>
          </w:tcPr>
          <w:p>
            <w:pPr>
              <w:pStyle w:val="12"/>
            </w:pPr>
            <w:r>
              <w:t>A02021004</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0.80</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纪检监察费</w:t>
            </w:r>
          </w:p>
        </w:tc>
        <w:tc>
          <w:tcPr>
            <w:tcW w:w="964" w:type="dxa"/>
            <w:vAlign w:val="center"/>
          </w:tcPr>
          <w:p>
            <w:pPr>
              <w:pStyle w:val="11"/>
            </w:pPr>
            <w:r>
              <w:t>20.00</w:t>
            </w:r>
          </w:p>
        </w:tc>
        <w:tc>
          <w:tcPr>
            <w:tcW w:w="1134" w:type="dxa"/>
            <w:vAlign w:val="center"/>
          </w:tcPr>
          <w:p>
            <w:pPr>
              <w:pStyle w:val="12"/>
            </w:pPr>
            <w:r>
              <w:t>扫描仪</w:t>
            </w:r>
          </w:p>
        </w:tc>
        <w:tc>
          <w:tcPr>
            <w:tcW w:w="1134" w:type="dxa"/>
            <w:vAlign w:val="center"/>
          </w:tcPr>
          <w:p>
            <w:pPr>
              <w:pStyle w:val="12"/>
            </w:pPr>
            <w:r>
              <w:t>A02021118</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0.65</w:t>
            </w:r>
          </w:p>
        </w:tc>
        <w:tc>
          <w:tcPr>
            <w:tcW w:w="964" w:type="dxa"/>
            <w:vAlign w:val="center"/>
          </w:tcPr>
          <w:p>
            <w:pPr>
              <w:pStyle w:val="11"/>
            </w:pPr>
            <w:r>
              <w:t>1.95</w:t>
            </w:r>
          </w:p>
        </w:tc>
        <w:tc>
          <w:tcPr>
            <w:tcW w:w="964" w:type="dxa"/>
            <w:vAlign w:val="center"/>
          </w:tcPr>
          <w:p>
            <w:pPr>
              <w:pStyle w:val="11"/>
            </w:pPr>
            <w:r>
              <w:t>1.95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纪检监察费</w:t>
            </w:r>
          </w:p>
        </w:tc>
        <w:tc>
          <w:tcPr>
            <w:tcW w:w="964" w:type="dxa"/>
            <w:vAlign w:val="center"/>
          </w:tcPr>
          <w:p>
            <w:pPr>
              <w:pStyle w:val="11"/>
            </w:pPr>
            <w:r>
              <w:t>20.00</w:t>
            </w:r>
          </w:p>
        </w:tc>
        <w:tc>
          <w:tcPr>
            <w:tcW w:w="1134" w:type="dxa"/>
            <w:vAlign w:val="center"/>
          </w:tcPr>
          <w:p>
            <w:pPr>
              <w:pStyle w:val="12"/>
            </w:pPr>
            <w:r>
              <w:t>其他办公设备</w:t>
            </w:r>
          </w:p>
        </w:tc>
        <w:tc>
          <w:tcPr>
            <w:tcW w:w="1134" w:type="dxa"/>
            <w:vAlign w:val="center"/>
          </w:tcPr>
          <w:p>
            <w:pPr>
              <w:pStyle w:val="12"/>
            </w:pPr>
            <w:r>
              <w:t>A02029900</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5.75</w:t>
            </w:r>
          </w:p>
        </w:tc>
        <w:tc>
          <w:tcPr>
            <w:tcW w:w="964" w:type="dxa"/>
            <w:vAlign w:val="center"/>
          </w:tcPr>
          <w:p>
            <w:pPr>
              <w:pStyle w:val="11"/>
            </w:pPr>
            <w:r>
              <w:t>5.75</w:t>
            </w:r>
          </w:p>
        </w:tc>
        <w:tc>
          <w:tcPr>
            <w:tcW w:w="964" w:type="dxa"/>
            <w:vAlign w:val="center"/>
          </w:tcPr>
          <w:p>
            <w:pPr>
              <w:pStyle w:val="11"/>
            </w:pPr>
            <w:r>
              <w:t>5.75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5.75</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纪检监察工作委员会上年末固定资产金额为75.74万元（详见下表）。本年度拟购置固定资产总额为0.00万元，已按要求列入政府采购预算，详见政府采购预算表。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121001纪检监察工作委员会</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75.74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79</w:t>
            </w:r>
          </w:p>
        </w:tc>
        <w:tc>
          <w:tcPr>
            <w:tcW w:w="2835" w:type="dxa"/>
            <w:vAlign w:val="center"/>
          </w:tcPr>
          <w:p>
            <w:pPr>
              <w:pStyle w:val="11"/>
            </w:pPr>
            <w:r>
              <w:t>75.74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小标宋简体">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4678B"/>
    <w:rsid w:val="28626E54"/>
    <w:rsid w:val="28AC51A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ScaleCrop>false</ScaleCrop>
  <LinksUpToDate>false</LinksUpToDate>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2025-02-21T11:01:00Z</dcterms:created>
  <dc:creator>Administrator</dc:creator>
  <cp:lastModifiedBy>Administrator</cp:lastModifiedBy>
  <dcterms:modified xsi:type="dcterms:W3CDTF">2025-02-21T03:26:49Z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