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土地价格评估项目支出绩效评价报告</w:t>
      </w:r>
    </w:p>
    <w:p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一、基本情况</w:t>
      </w:r>
    </w:p>
    <w:p>
      <w:pPr>
        <w:pStyle w:val="5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（一）项目概况。</w:t>
      </w:r>
      <w:r>
        <w:rPr>
          <w:rFonts w:hint="eastAsia" w:ascii="仿宋" w:hAnsi="仿宋" w:eastAsia="仿宋" w:cs="方正仿宋简体"/>
          <w:sz w:val="32"/>
          <w:szCs w:val="32"/>
        </w:rPr>
        <w:t>土地价格</w:t>
      </w: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评估是根据土地市场情况，对拟出让或收储地块的正常市场价格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开展土地使用权地价评估，目的是为政府通过集体决策确定土地出让底价，或核定应该征收补偿地价款提供参考依据。</w:t>
      </w:r>
    </w:p>
    <w:p>
      <w:pPr>
        <w:pStyle w:val="5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 w:cs="方正仿宋简体"/>
          <w:sz w:val="32"/>
          <w:szCs w:val="32"/>
        </w:rPr>
      </w:pP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2021</w:t>
      </w:r>
      <w:r>
        <w:rPr>
          <w:rFonts w:ascii="仿宋" w:hAnsi="仿宋" w:eastAsia="仿宋" w:cs="方正仿宋简体"/>
          <w:color w:val="000000" w:themeColor="text1"/>
          <w:sz w:val="32"/>
          <w:szCs w:val="32"/>
        </w:rPr>
        <w:t>年度</w:t>
      </w: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土地价格评估</w:t>
      </w:r>
      <w:r>
        <w:rPr>
          <w:rFonts w:ascii="仿宋" w:hAnsi="仿宋" w:eastAsia="仿宋" w:cs="方正仿宋简体"/>
          <w:color w:val="000000" w:themeColor="text1"/>
          <w:sz w:val="32"/>
          <w:szCs w:val="32"/>
        </w:rPr>
        <w:t>专项资金</w:t>
      </w: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来源为财政拨款，安排预</w:t>
      </w:r>
      <w:r>
        <w:rPr>
          <w:rFonts w:hint="eastAsia" w:ascii="仿宋" w:hAnsi="仿宋" w:eastAsia="仿宋" w:cs="方正仿宋简体"/>
          <w:color w:val="FF0000"/>
          <w:sz w:val="32"/>
          <w:szCs w:val="32"/>
          <w:lang w:val="en-US" w:eastAsia="zh-CN"/>
        </w:rPr>
        <w:t>72.8</w:t>
      </w:r>
      <w:r>
        <w:rPr>
          <w:rFonts w:ascii="仿宋" w:hAnsi="仿宋" w:eastAsia="仿宋" w:cs="方正仿宋简体"/>
          <w:color w:val="FF0000"/>
          <w:sz w:val="32"/>
          <w:szCs w:val="32"/>
        </w:rPr>
        <w:t>万元</w:t>
      </w: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主要用于</w:t>
      </w:r>
      <w:r>
        <w:rPr>
          <w:rFonts w:ascii="仿宋" w:hAnsi="仿宋" w:eastAsia="仿宋" w:cs="方正仿宋简体"/>
          <w:color w:val="000000" w:themeColor="text1"/>
          <w:sz w:val="32"/>
          <w:szCs w:val="32"/>
        </w:rPr>
        <w:t>土地</w:t>
      </w: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出让</w:t>
      </w:r>
      <w:r>
        <w:rPr>
          <w:rFonts w:ascii="仿宋" w:hAnsi="仿宋" w:eastAsia="仿宋" w:cs="方正仿宋简体"/>
          <w:color w:val="000000" w:themeColor="text1"/>
          <w:sz w:val="32"/>
          <w:szCs w:val="32"/>
        </w:rPr>
        <w:t>、储备</w:t>
      </w: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的土地及地上物值评估。</w:t>
      </w:r>
      <w:r>
        <w:rPr>
          <w:rFonts w:hint="eastAsia" w:ascii="仿宋_GB2312" w:hAnsi="仿宋" w:eastAsia="仿宋_GB2312" w:cs="方正仿宋简体"/>
          <w:sz w:val="32"/>
          <w:szCs w:val="32"/>
        </w:rPr>
        <w:t>2021年共8个项目，出让202101-202108号地块项目。</w:t>
      </w:r>
    </w:p>
    <w:p>
      <w:pPr>
        <w:pStyle w:val="5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" w:hAnsi="仿宋" w:eastAsia="仿宋" w:cs="方正仿宋简体"/>
          <w:color w:val="000000" w:themeColor="text1"/>
          <w:sz w:val="32"/>
          <w:szCs w:val="32"/>
        </w:rPr>
      </w:pPr>
      <w:r>
        <w:rPr>
          <w:rFonts w:hint="eastAsia" w:ascii="仿宋" w:hAnsi="仿宋" w:eastAsia="仿宋" w:cs="方正仿宋简体"/>
          <w:color w:val="000000" w:themeColor="text1"/>
          <w:sz w:val="32"/>
          <w:szCs w:val="32"/>
        </w:rPr>
        <w:t>项目严格按照财政专项资金的审批拨付制度，坚持专款专用，量入为出的原则，保证了自然资源各项工作的正常开展。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（二）项目绩效目标。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1、总体目标</w:t>
      </w:r>
    </w:p>
    <w:p>
      <w:pPr>
        <w:widowControl/>
        <w:spacing w:line="570" w:lineRule="exact"/>
        <w:ind w:firstLine="640" w:firstLineChars="200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预计出让土地约2000亩。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2、阶段性目标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出让土地1002.34亩。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二、绩效评价工作开展情况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（一）绩效评价目的、对象和范围。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1、评价目的。考察土地价格评估项目执行的完善性及有效性，考核土地价格评估项目资金支出的管理效率、资金使用的经济性、效益性、公平性。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评价对象和范围。本次评价对象为：采购“土地价格评估项目”作业单位的经费。评价范围是项目决策：包括立项程序、绩效目标设定情况；项目过程：包括预算安排、资金支付管理、项目实施情况；项目产出：包括项目产出数量、质量；项目效益：项目带来的社会效益，以及影响力和相关方的满意度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（二）绩效评价原则、评价指标体系、评价方法、评价标准等。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应遵循全面覆盖、程序简便、客观公正、公开透明的原则。按照设定的指标体系，</w:t>
      </w:r>
      <w:r>
        <w:rPr>
          <w:rFonts w:ascii="仿宋" w:hAnsi="仿宋" w:eastAsia="仿宋"/>
          <w:sz w:val="32"/>
          <w:szCs w:val="32"/>
        </w:rPr>
        <w:t>单位中层以上干部参与评价，并从各科室抽选人员进行打分，由项目负责人进行梳理并整改。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（三）绩效评价工作过程。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1.前期准备：</w:t>
      </w:r>
      <w:r>
        <w:rPr>
          <w:rFonts w:ascii="仿宋" w:hAnsi="仿宋" w:eastAsia="仿宋"/>
          <w:color w:val="000000" w:themeColor="text1"/>
          <w:sz w:val="32"/>
          <w:szCs w:val="32"/>
        </w:rPr>
        <w:t>成立部门绩效评价小组，学习评价指标体系和绩效相关文件通知。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2.组织实施：</w:t>
      </w:r>
      <w:r>
        <w:rPr>
          <w:rFonts w:ascii="仿宋" w:hAnsi="仿宋" w:eastAsia="仿宋"/>
          <w:color w:val="000000" w:themeColor="text1"/>
          <w:sz w:val="32"/>
          <w:szCs w:val="32"/>
        </w:rPr>
        <w:t>按照规定的工作程序组织绩效评价自评，注重评价质量，撰写绩效评价报告。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3.分析评价：对照年初制定的绩效指标认真开展分析，看是否完成年初预定任务，看社会公众是否满意。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三、综合评价情况及评价结论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本次财政项目支出绩效评价，全面反映土地出让、储备价格评估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本项目纳入财政资金预算绩效管理，根据《唐山国际旅游岛项目支出绩效自评管理办法》绩效评价指标体系、评分标准，经我单位认真对2021年度土地价格评估项目进行客观评价，项目</w:t>
      </w:r>
      <w:r>
        <w:rPr>
          <w:rFonts w:hint="eastAsia" w:ascii="仿宋" w:hAnsi="仿宋" w:eastAsia="仿宋"/>
          <w:color w:val="FF0000"/>
          <w:sz w:val="32"/>
          <w:szCs w:val="32"/>
        </w:rPr>
        <w:t>最终得分为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color w:val="FF0000"/>
          <w:sz w:val="32"/>
          <w:szCs w:val="32"/>
        </w:rPr>
        <w:t>分。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四、绩效评价指标分析</w:t>
      </w:r>
    </w:p>
    <w:p>
      <w:pPr>
        <w:spacing w:line="570" w:lineRule="exact"/>
        <w:ind w:firstLine="640" w:firstLineChars="200"/>
        <w:outlineLvl w:val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（一）项目决策情况。按照区财政政策要求施行。</w:t>
      </w:r>
    </w:p>
    <w:p>
      <w:pPr>
        <w:spacing w:line="570" w:lineRule="exact"/>
        <w:ind w:firstLine="640" w:firstLineChars="200"/>
        <w:outlineLvl w:val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（二）项目过程情况。该项目资金主要用于土地收储、出让价格评估。</w:t>
      </w:r>
    </w:p>
    <w:p>
      <w:pPr>
        <w:spacing w:line="570" w:lineRule="exact"/>
        <w:ind w:firstLine="640" w:firstLineChars="200"/>
        <w:outlineLvl w:val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（三）项目产出情况。加强土地管理，节约集约开发利用土地。</w:t>
      </w:r>
    </w:p>
    <w:p>
      <w:pPr>
        <w:spacing w:line="570" w:lineRule="exact"/>
        <w:ind w:firstLine="640" w:firstLineChars="200"/>
        <w:outlineLvl w:val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（四）项目效益情况。主要用于地方城市建设、改善城市环境、加快城市基础设施建设、推进土地市场建设等。</w:t>
      </w:r>
    </w:p>
    <w:p>
      <w:pPr>
        <w:spacing w:line="57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五、主要经验及做法、存在的问题及原因分析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项目年初预算主要根据经验估计的亩数，以及亩均指标单价套算来确定的，故无法细化到具体地块以及项目，且预算未经过科学论证，所以年初预算申请和年中预算调整时会与实际执行情况出现偏差。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六、有关建议</w:t>
      </w:r>
    </w:p>
    <w:p>
      <w:pPr>
        <w:spacing w:line="57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FF000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color w:val="FF0000"/>
          <w:sz w:val="32"/>
          <w:szCs w:val="32"/>
        </w:rPr>
      </w:pPr>
    </w:p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12"/>
        <w:gridCol w:w="63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采购土地价格评估作业单位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预计出让土地约2000亩。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出让土地1002.34亩。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出具土地价格评估报告</w:t>
            </w:r>
          </w:p>
        </w:tc>
        <w:tc>
          <w:tcPr>
            <w:tcW w:w="850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土地评估价值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使用期限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72.8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项目年初预算主要根据经验估计的亩数，以及亩均指标单价套算来确定的，故无法细化到具体地块以及项目，且预算未经过科学论证，所以年初预算申请和年中预算调整时会与实际执行情况出现偏差。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评估土地价值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节约集约土地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评估价值影响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</w:tbl>
    <w:p>
      <w:pPr>
        <w:spacing w:line="570" w:lineRule="exact"/>
        <w:rPr>
          <w:rFonts w:ascii="仿宋_GB2312" w:eastAsia="仿宋_GB2312"/>
          <w:color w:val="FF0000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2486F"/>
    <w:rsid w:val="00033E0F"/>
    <w:rsid w:val="00064D68"/>
    <w:rsid w:val="0006565C"/>
    <w:rsid w:val="00066713"/>
    <w:rsid w:val="00082A77"/>
    <w:rsid w:val="0009405F"/>
    <w:rsid w:val="000A5E9A"/>
    <w:rsid w:val="000B60E6"/>
    <w:rsid w:val="000D3A97"/>
    <w:rsid w:val="000D49BD"/>
    <w:rsid w:val="000E10B8"/>
    <w:rsid w:val="000E4CC7"/>
    <w:rsid w:val="000E569B"/>
    <w:rsid w:val="000F16B2"/>
    <w:rsid w:val="000F41F3"/>
    <w:rsid w:val="000F6F8C"/>
    <w:rsid w:val="001133E5"/>
    <w:rsid w:val="001159FD"/>
    <w:rsid w:val="00132647"/>
    <w:rsid w:val="00146629"/>
    <w:rsid w:val="00153064"/>
    <w:rsid w:val="00161FC6"/>
    <w:rsid w:val="00163BC6"/>
    <w:rsid w:val="00170118"/>
    <w:rsid w:val="00185862"/>
    <w:rsid w:val="0018607D"/>
    <w:rsid w:val="00196727"/>
    <w:rsid w:val="001A4E71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5776F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173BC"/>
    <w:rsid w:val="00324474"/>
    <w:rsid w:val="00326462"/>
    <w:rsid w:val="00334302"/>
    <w:rsid w:val="0034058D"/>
    <w:rsid w:val="0034131B"/>
    <w:rsid w:val="00352EDD"/>
    <w:rsid w:val="0035497E"/>
    <w:rsid w:val="00374AFC"/>
    <w:rsid w:val="0037791F"/>
    <w:rsid w:val="00381931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417B"/>
    <w:rsid w:val="00426AAA"/>
    <w:rsid w:val="00435FE0"/>
    <w:rsid w:val="00437D28"/>
    <w:rsid w:val="0044692E"/>
    <w:rsid w:val="004502FD"/>
    <w:rsid w:val="00455DE6"/>
    <w:rsid w:val="00456157"/>
    <w:rsid w:val="004654C7"/>
    <w:rsid w:val="00467372"/>
    <w:rsid w:val="00473590"/>
    <w:rsid w:val="004A6598"/>
    <w:rsid w:val="004B62A7"/>
    <w:rsid w:val="004C009B"/>
    <w:rsid w:val="004C36C2"/>
    <w:rsid w:val="004C64D4"/>
    <w:rsid w:val="004C6781"/>
    <w:rsid w:val="004E1C0C"/>
    <w:rsid w:val="004E6307"/>
    <w:rsid w:val="004F3CC2"/>
    <w:rsid w:val="00523FB1"/>
    <w:rsid w:val="00524527"/>
    <w:rsid w:val="00531074"/>
    <w:rsid w:val="005418F0"/>
    <w:rsid w:val="005429C1"/>
    <w:rsid w:val="00553E65"/>
    <w:rsid w:val="00555673"/>
    <w:rsid w:val="00556DD6"/>
    <w:rsid w:val="00566E51"/>
    <w:rsid w:val="00597150"/>
    <w:rsid w:val="005A46AB"/>
    <w:rsid w:val="005A6DF0"/>
    <w:rsid w:val="005C78EB"/>
    <w:rsid w:val="005E5552"/>
    <w:rsid w:val="005E7CB3"/>
    <w:rsid w:val="005E7FD5"/>
    <w:rsid w:val="005F5CA1"/>
    <w:rsid w:val="00611D3E"/>
    <w:rsid w:val="00633F54"/>
    <w:rsid w:val="00642DFD"/>
    <w:rsid w:val="00650D9A"/>
    <w:rsid w:val="006526E4"/>
    <w:rsid w:val="00653755"/>
    <w:rsid w:val="00660736"/>
    <w:rsid w:val="00660B45"/>
    <w:rsid w:val="006669AC"/>
    <w:rsid w:val="00674156"/>
    <w:rsid w:val="0068231B"/>
    <w:rsid w:val="00685051"/>
    <w:rsid w:val="006852AC"/>
    <w:rsid w:val="00685548"/>
    <w:rsid w:val="006A4602"/>
    <w:rsid w:val="006A5D79"/>
    <w:rsid w:val="006B190A"/>
    <w:rsid w:val="006B37BE"/>
    <w:rsid w:val="006B6B57"/>
    <w:rsid w:val="006C072B"/>
    <w:rsid w:val="006D1615"/>
    <w:rsid w:val="006F47ED"/>
    <w:rsid w:val="006F79BB"/>
    <w:rsid w:val="0071164D"/>
    <w:rsid w:val="00711713"/>
    <w:rsid w:val="00732289"/>
    <w:rsid w:val="007407D6"/>
    <w:rsid w:val="007513D6"/>
    <w:rsid w:val="007632B1"/>
    <w:rsid w:val="00770F76"/>
    <w:rsid w:val="0077350C"/>
    <w:rsid w:val="0078625F"/>
    <w:rsid w:val="0079588B"/>
    <w:rsid w:val="007A5561"/>
    <w:rsid w:val="007B75D1"/>
    <w:rsid w:val="007C6528"/>
    <w:rsid w:val="007C7E41"/>
    <w:rsid w:val="007E2582"/>
    <w:rsid w:val="007E6B24"/>
    <w:rsid w:val="00803339"/>
    <w:rsid w:val="008119D7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384"/>
    <w:rsid w:val="009B2FC3"/>
    <w:rsid w:val="009B3D8B"/>
    <w:rsid w:val="009C3CCA"/>
    <w:rsid w:val="009C702C"/>
    <w:rsid w:val="009E0567"/>
    <w:rsid w:val="009E13F7"/>
    <w:rsid w:val="009E2A93"/>
    <w:rsid w:val="009F44F6"/>
    <w:rsid w:val="00A01F87"/>
    <w:rsid w:val="00A027E2"/>
    <w:rsid w:val="00A23AB2"/>
    <w:rsid w:val="00A40586"/>
    <w:rsid w:val="00A452F3"/>
    <w:rsid w:val="00A52B85"/>
    <w:rsid w:val="00A71FC0"/>
    <w:rsid w:val="00A72D00"/>
    <w:rsid w:val="00A769F1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51B2"/>
    <w:rsid w:val="00B36D6C"/>
    <w:rsid w:val="00B473F7"/>
    <w:rsid w:val="00B64C71"/>
    <w:rsid w:val="00B8304E"/>
    <w:rsid w:val="00B942C4"/>
    <w:rsid w:val="00B96380"/>
    <w:rsid w:val="00BA30BC"/>
    <w:rsid w:val="00BA666E"/>
    <w:rsid w:val="00BB14D1"/>
    <w:rsid w:val="00BB24DF"/>
    <w:rsid w:val="00BB5CF4"/>
    <w:rsid w:val="00BB63F9"/>
    <w:rsid w:val="00BB7F2A"/>
    <w:rsid w:val="00BD7738"/>
    <w:rsid w:val="00BE155F"/>
    <w:rsid w:val="00BE7319"/>
    <w:rsid w:val="00BF4B02"/>
    <w:rsid w:val="00C021D1"/>
    <w:rsid w:val="00C022E1"/>
    <w:rsid w:val="00C03AB4"/>
    <w:rsid w:val="00C117D7"/>
    <w:rsid w:val="00C132F4"/>
    <w:rsid w:val="00C17B63"/>
    <w:rsid w:val="00C24242"/>
    <w:rsid w:val="00C261C8"/>
    <w:rsid w:val="00C405CA"/>
    <w:rsid w:val="00C44D1B"/>
    <w:rsid w:val="00C45F19"/>
    <w:rsid w:val="00C55A86"/>
    <w:rsid w:val="00C6042F"/>
    <w:rsid w:val="00C66E0F"/>
    <w:rsid w:val="00C678ED"/>
    <w:rsid w:val="00C8404D"/>
    <w:rsid w:val="00C937A5"/>
    <w:rsid w:val="00CA14F3"/>
    <w:rsid w:val="00CE0196"/>
    <w:rsid w:val="00CE13E6"/>
    <w:rsid w:val="00CE1F35"/>
    <w:rsid w:val="00CE22F7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64EE5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353BF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1ACC"/>
    <w:rsid w:val="00F138FA"/>
    <w:rsid w:val="00F305FB"/>
    <w:rsid w:val="00F30742"/>
    <w:rsid w:val="00F43390"/>
    <w:rsid w:val="00F5296A"/>
    <w:rsid w:val="00F72CD9"/>
    <w:rsid w:val="00F7791B"/>
    <w:rsid w:val="00F82A62"/>
    <w:rsid w:val="00F82D81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20B954DA"/>
    <w:rsid w:val="22063947"/>
    <w:rsid w:val="25974E59"/>
    <w:rsid w:val="295B2DEC"/>
    <w:rsid w:val="320F4D9B"/>
    <w:rsid w:val="339E6573"/>
    <w:rsid w:val="389E00A4"/>
    <w:rsid w:val="3AEC43A8"/>
    <w:rsid w:val="3F1C0BCF"/>
    <w:rsid w:val="428155B6"/>
    <w:rsid w:val="45C57431"/>
    <w:rsid w:val="46B41D9E"/>
    <w:rsid w:val="47CE1523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656F3766"/>
    <w:rsid w:val="685B4680"/>
    <w:rsid w:val="6A901E3D"/>
    <w:rsid w:val="6DC26FF5"/>
    <w:rsid w:val="6ED95550"/>
    <w:rsid w:val="6F3434CF"/>
    <w:rsid w:val="6FE567D6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615AC8-C251-4E36-B3DF-69C3113701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321</Words>
  <Characters>1832</Characters>
  <Lines>15</Lines>
  <Paragraphs>4</Paragraphs>
  <TotalTime>3331</TotalTime>
  <ScaleCrop>false</ScaleCrop>
  <LinksUpToDate>false</LinksUpToDate>
  <CharactersWithSpaces>2149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2021-02-01T06:19:00Z</dcterms:created>
  <dc:creator>[厅办公室][修宗睿]</dc:creator>
  <cp:lastModifiedBy>Administrator</cp:lastModifiedBy>
  <cp:lastPrinted>2020-04-14T01:56:00Z</cp:lastPrinted>
  <dcterms:modified xsi:type="dcterms:W3CDTF">2022-03-14T02:37:06Z</dcterms:modified>
  <dc:title>河北省财政厅文件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07AFB32F49D14488B1FCECAAA3D08055</vt:lpwstr>
  </property>
</Properties>
</file>