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 w:val="32"/>
          <w:szCs w:val="32"/>
        </w:rPr>
      </w:pPr>
      <w:r>
        <w:rPr>
          <w:rFonts w:hint="eastAsia" w:ascii="黑体" w:hAnsi="黑体" w:eastAsia="黑体"/>
          <w:sz w:val="32"/>
          <w:szCs w:val="32"/>
        </w:rPr>
        <w:t>附件1</w:t>
      </w:r>
    </w:p>
    <w:tbl>
      <w:tblPr>
        <w:tblStyle w:val="5"/>
        <w:tblW w:w="9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3"/>
        <w:gridCol w:w="1006"/>
        <w:gridCol w:w="1141"/>
        <w:gridCol w:w="749"/>
        <w:gridCol w:w="1163"/>
        <w:gridCol w:w="292"/>
        <w:gridCol w:w="873"/>
        <w:gridCol w:w="1026"/>
        <w:gridCol w:w="137"/>
        <w:gridCol w:w="362"/>
        <w:gridCol w:w="365"/>
        <w:gridCol w:w="146"/>
        <w:gridCol w:w="727"/>
        <w:gridCol w:w="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exact"/>
          <w:jc w:val="center"/>
        </w:trPr>
        <w:tc>
          <w:tcPr>
            <w:tcW w:w="9320" w:type="dxa"/>
            <w:gridSpan w:val="14"/>
            <w:tcBorders>
              <w:tl2br w:val="nil"/>
              <w:tr2bl w:val="nil"/>
            </w:tcBorders>
            <w:vAlign w:val="center"/>
          </w:tcPr>
          <w:p>
            <w:pPr>
              <w:widowControl/>
              <w:spacing w:line="32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9320" w:type="dxa"/>
            <w:gridSpan w:val="14"/>
            <w:tcBorders>
              <w:tl2br w:val="nil"/>
              <w:tr2bl w:val="nil"/>
            </w:tcBorders>
          </w:tcPr>
          <w:p>
            <w:pPr>
              <w:widowControl/>
              <w:jc w:val="center"/>
              <w:rPr>
                <w:rFonts w:ascii="宋体" w:hAnsi="宋体" w:cs="宋体"/>
                <w:color w:val="auto"/>
                <w:kern w:val="0"/>
                <w:sz w:val="22"/>
                <w:szCs w:val="22"/>
              </w:rPr>
            </w:pPr>
            <w:r>
              <w:rPr>
                <w:rFonts w:hint="eastAsia" w:ascii="宋体" w:hAnsi="宋体" w:cs="宋体"/>
                <w:color w:val="auto"/>
                <w:kern w:val="0"/>
                <w:sz w:val="22"/>
                <w:szCs w:val="22"/>
              </w:rPr>
              <w:t>（</w:t>
            </w:r>
            <w:r>
              <w:rPr>
                <w:rFonts w:ascii="宋体" w:hAnsi="宋体" w:cs="宋体"/>
                <w:color w:val="auto"/>
                <w:kern w:val="0"/>
                <w:sz w:val="22"/>
                <w:szCs w:val="22"/>
              </w:rPr>
              <w:t>202</w:t>
            </w:r>
            <w:r>
              <w:rPr>
                <w:rFonts w:hint="default" w:ascii="宋体" w:hAnsi="宋体" w:cs="宋体"/>
                <w:color w:val="auto"/>
                <w:kern w:val="0"/>
                <w:sz w:val="22"/>
                <w:szCs w:val="22"/>
                <w:lang w:val="en-US"/>
              </w:rPr>
              <w:t>1</w:t>
            </w:r>
            <w:r>
              <w:rPr>
                <w:rFonts w:hint="eastAsia" w:ascii="宋体" w:hAnsi="宋体" w:cs="宋体"/>
                <w:color w:val="auto"/>
                <w:kern w:val="0"/>
                <w:sz w:val="22"/>
                <w:szCs w:val="22"/>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1609"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711" w:type="dxa"/>
            <w:gridSpan w:val="1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规划编制费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exact"/>
          <w:jc w:val="center"/>
        </w:trPr>
        <w:tc>
          <w:tcPr>
            <w:tcW w:w="1609"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218" w:type="dxa"/>
            <w:gridSpan w:val="5"/>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唐山市自然资源和规划局唐山国际旅游岛分局</w:t>
            </w:r>
          </w:p>
        </w:tc>
        <w:tc>
          <w:tcPr>
            <w:tcW w:w="1163"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30" w:type="dxa"/>
            <w:gridSpan w:val="5"/>
            <w:tcBorders>
              <w:tl2br w:val="nil"/>
              <w:tr2bl w:val="nil"/>
            </w:tcBorders>
            <w:vAlign w:val="center"/>
          </w:tcPr>
          <w:p>
            <w:pPr>
              <w:widowControl/>
              <w:spacing w:line="240" w:lineRule="exact"/>
              <w:rPr>
                <w:rFonts w:hint="default" w:ascii="宋体" w:hAnsi="宋体" w:eastAsia="宋体" w:cs="宋体"/>
                <w:color w:val="auto"/>
                <w:kern w:val="0"/>
                <w:sz w:val="16"/>
                <w:szCs w:val="16"/>
                <w:lang w:val="en-US" w:eastAsia="zh-CN"/>
              </w:rPr>
            </w:pPr>
            <w:r>
              <w:rPr>
                <w:rFonts w:hint="eastAsia" w:ascii="宋体" w:hAnsi="宋体" w:cs="宋体"/>
                <w:color w:val="auto"/>
                <w:kern w:val="0"/>
                <w:sz w:val="16"/>
                <w:szCs w:val="16"/>
                <w:lang w:val="en-US" w:eastAsia="zh-CN"/>
              </w:rPr>
              <w:t>唐山市规划建筑设计研究院等单位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1609" w:type="dxa"/>
            <w:gridSpan w:val="2"/>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项目资金</w:t>
            </w:r>
            <w:r>
              <w:rPr>
                <w:rFonts w:hint="eastAsia" w:ascii="宋体" w:hAnsi="宋体" w:cs="宋体"/>
                <w:color w:val="auto"/>
                <w:kern w:val="0"/>
                <w:sz w:val="18"/>
                <w:szCs w:val="18"/>
              </w:rPr>
              <w:br w:type="textWrapping"/>
            </w:r>
            <w:r>
              <w:rPr>
                <w:rFonts w:hint="eastAsia" w:ascii="宋体" w:hAnsi="宋体" w:cs="宋体"/>
                <w:color w:val="auto"/>
                <w:kern w:val="0"/>
                <w:sz w:val="18"/>
                <w:szCs w:val="18"/>
              </w:rPr>
              <w:t>（万元）</w:t>
            </w:r>
          </w:p>
        </w:tc>
        <w:tc>
          <w:tcPr>
            <w:tcW w:w="1890"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163"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年初预算数</w:t>
            </w:r>
          </w:p>
        </w:tc>
        <w:tc>
          <w:tcPr>
            <w:tcW w:w="1165"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全年预算数</w:t>
            </w:r>
          </w:p>
        </w:tc>
        <w:tc>
          <w:tcPr>
            <w:tcW w:w="1163"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全年执行数</w:t>
            </w:r>
          </w:p>
        </w:tc>
        <w:tc>
          <w:tcPr>
            <w:tcW w:w="72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73"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730"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1609" w:type="dxa"/>
            <w:gridSpan w:val="2"/>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890" w:type="dxa"/>
            <w:gridSpan w:val="2"/>
            <w:tcBorders>
              <w:tl2br w:val="nil"/>
              <w:tr2bl w:val="nil"/>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63"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4003</w:t>
            </w:r>
          </w:p>
        </w:tc>
        <w:tc>
          <w:tcPr>
            <w:tcW w:w="1165" w:type="dxa"/>
            <w:gridSpan w:val="2"/>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cs="宋体"/>
                <w:color w:val="auto"/>
                <w:kern w:val="0"/>
                <w:sz w:val="18"/>
                <w:szCs w:val="18"/>
                <w:lang w:val="en-US"/>
              </w:rPr>
              <w:t>4003</w:t>
            </w:r>
          </w:p>
        </w:tc>
        <w:tc>
          <w:tcPr>
            <w:tcW w:w="1163" w:type="dxa"/>
            <w:gridSpan w:val="2"/>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cs="宋体"/>
                <w:color w:val="auto"/>
                <w:kern w:val="0"/>
                <w:sz w:val="18"/>
                <w:szCs w:val="18"/>
                <w:lang w:val="en-US"/>
              </w:rPr>
              <w:t>399.6795</w:t>
            </w:r>
          </w:p>
        </w:tc>
        <w:tc>
          <w:tcPr>
            <w:tcW w:w="727" w:type="dxa"/>
            <w:gridSpan w:val="2"/>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cs="宋体"/>
                <w:color w:val="auto"/>
                <w:kern w:val="0"/>
                <w:sz w:val="18"/>
                <w:szCs w:val="18"/>
                <w:lang w:val="en-US"/>
              </w:rPr>
              <w:t>10</w:t>
            </w:r>
          </w:p>
        </w:tc>
        <w:tc>
          <w:tcPr>
            <w:tcW w:w="873"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default" w:ascii="宋体" w:hAnsi="宋体" w:cs="宋体"/>
                <w:color w:val="auto"/>
                <w:kern w:val="0"/>
                <w:sz w:val="18"/>
                <w:szCs w:val="18"/>
                <w:lang w:val="en-US"/>
              </w:rPr>
              <w:t>10</w:t>
            </w:r>
            <w:r>
              <w:rPr>
                <w:rFonts w:hint="eastAsia" w:ascii="宋体" w:hAnsi="宋体" w:cs="宋体"/>
                <w:color w:val="auto"/>
                <w:kern w:val="0"/>
                <w:sz w:val="18"/>
                <w:szCs w:val="18"/>
              </w:rPr>
              <w:t>%</w:t>
            </w:r>
          </w:p>
        </w:tc>
        <w:tc>
          <w:tcPr>
            <w:tcW w:w="730" w:type="dxa"/>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cs="宋体"/>
                <w:color w:val="auto"/>
                <w:kern w:val="0"/>
                <w:sz w:val="18"/>
                <w:szCs w:val="18"/>
                <w:lang w:val="en-US"/>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1609" w:type="dxa"/>
            <w:gridSpan w:val="2"/>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890"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63"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4003</w:t>
            </w:r>
          </w:p>
        </w:tc>
        <w:tc>
          <w:tcPr>
            <w:tcW w:w="1165" w:type="dxa"/>
            <w:gridSpan w:val="2"/>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cs="宋体"/>
                <w:color w:val="auto"/>
                <w:kern w:val="0"/>
                <w:sz w:val="18"/>
                <w:szCs w:val="18"/>
                <w:lang w:val="en-US"/>
              </w:rPr>
              <w:t>399.6795</w:t>
            </w:r>
          </w:p>
        </w:tc>
        <w:tc>
          <w:tcPr>
            <w:tcW w:w="1163" w:type="dxa"/>
            <w:gridSpan w:val="2"/>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cs="宋体"/>
                <w:color w:val="auto"/>
                <w:kern w:val="0"/>
                <w:sz w:val="18"/>
                <w:szCs w:val="18"/>
                <w:lang w:val="en-US"/>
              </w:rPr>
              <w:t>399.6795</w:t>
            </w:r>
          </w:p>
        </w:tc>
        <w:tc>
          <w:tcPr>
            <w:tcW w:w="72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73"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default" w:ascii="宋体" w:hAnsi="宋体" w:cs="宋体"/>
                <w:color w:val="auto"/>
                <w:kern w:val="0"/>
                <w:sz w:val="18"/>
                <w:szCs w:val="18"/>
                <w:lang w:val="en-US"/>
              </w:rPr>
              <w:t>100</w:t>
            </w:r>
            <w:r>
              <w:rPr>
                <w:rFonts w:hint="eastAsia" w:ascii="宋体" w:hAnsi="宋体" w:cs="宋体"/>
                <w:color w:val="auto"/>
                <w:kern w:val="0"/>
                <w:sz w:val="18"/>
                <w:szCs w:val="18"/>
              </w:rPr>
              <w:t>%</w:t>
            </w:r>
          </w:p>
        </w:tc>
        <w:tc>
          <w:tcPr>
            <w:tcW w:w="730"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1609" w:type="dxa"/>
            <w:gridSpan w:val="2"/>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890"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63"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165"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163"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72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73"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730"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1609" w:type="dxa"/>
            <w:gridSpan w:val="2"/>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890"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63"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165"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163"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72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73"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730"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603"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224" w:type="dxa"/>
            <w:gridSpan w:val="6"/>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493" w:type="dxa"/>
            <w:gridSpan w:val="7"/>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exact"/>
          <w:jc w:val="center"/>
        </w:trPr>
        <w:tc>
          <w:tcPr>
            <w:tcW w:w="603"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5224" w:type="dxa"/>
            <w:gridSpan w:val="6"/>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编制完成各项规划</w:t>
            </w:r>
          </w:p>
        </w:tc>
        <w:tc>
          <w:tcPr>
            <w:tcW w:w="3493" w:type="dxa"/>
            <w:gridSpan w:val="7"/>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编制完成各项规划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exact"/>
          <w:jc w:val="center"/>
        </w:trPr>
        <w:tc>
          <w:tcPr>
            <w:tcW w:w="603"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1006"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141"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204" w:type="dxa"/>
            <w:gridSpan w:val="3"/>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873"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026"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499"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11"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4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03"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06"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141"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204" w:type="dxa"/>
            <w:gridSpan w:val="3"/>
            <w:tcBorders>
              <w:tl2br w:val="nil"/>
              <w:tr2bl w:val="nil"/>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规划编制成果</w:t>
            </w:r>
          </w:p>
        </w:tc>
        <w:tc>
          <w:tcPr>
            <w:tcW w:w="873"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w:t>
            </w:r>
            <w:r>
              <w:rPr>
                <w:rFonts w:hint="default" w:ascii="宋体" w:hAnsi="宋体" w:cs="宋体"/>
                <w:color w:val="auto"/>
                <w:kern w:val="0"/>
                <w:sz w:val="18"/>
                <w:szCs w:val="18"/>
                <w:lang w:val="en-US" w:eastAsia="zh-CN"/>
              </w:rPr>
              <w:t>8</w:t>
            </w:r>
            <w:r>
              <w:rPr>
                <w:rFonts w:hint="eastAsia" w:ascii="宋体" w:hAnsi="宋体" w:cs="宋体"/>
                <w:color w:val="auto"/>
                <w:kern w:val="0"/>
                <w:sz w:val="18"/>
                <w:szCs w:val="18"/>
                <w:lang w:val="en-US" w:eastAsia="zh-CN"/>
              </w:rPr>
              <w:t>套</w:t>
            </w:r>
          </w:p>
        </w:tc>
        <w:tc>
          <w:tcPr>
            <w:tcW w:w="1026"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default" w:ascii="宋体" w:hAnsi="宋体" w:cs="宋体"/>
                <w:color w:val="auto"/>
                <w:kern w:val="0"/>
                <w:sz w:val="18"/>
                <w:szCs w:val="18"/>
                <w:lang w:val="en-US" w:eastAsia="zh-CN"/>
              </w:rPr>
              <w:t>8</w:t>
            </w:r>
            <w:r>
              <w:rPr>
                <w:rFonts w:hint="eastAsia" w:ascii="宋体" w:hAnsi="宋体" w:cs="宋体"/>
                <w:color w:val="auto"/>
                <w:kern w:val="0"/>
                <w:sz w:val="18"/>
                <w:szCs w:val="18"/>
                <w:lang w:val="en-US" w:eastAsia="zh-CN"/>
              </w:rPr>
              <w:t>套</w:t>
            </w:r>
          </w:p>
        </w:tc>
        <w:tc>
          <w:tcPr>
            <w:tcW w:w="499"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10</w:t>
            </w:r>
          </w:p>
        </w:tc>
        <w:tc>
          <w:tcPr>
            <w:tcW w:w="511" w:type="dxa"/>
            <w:gridSpan w:val="2"/>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cs="宋体"/>
                <w:color w:val="auto"/>
                <w:kern w:val="0"/>
                <w:sz w:val="18"/>
                <w:szCs w:val="18"/>
                <w:lang w:val="en-US"/>
              </w:rPr>
              <w:t>10</w:t>
            </w:r>
          </w:p>
        </w:tc>
        <w:tc>
          <w:tcPr>
            <w:tcW w:w="14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603"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0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141"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204" w:type="dxa"/>
            <w:gridSpan w:val="3"/>
            <w:tcBorders>
              <w:tl2br w:val="nil"/>
              <w:tr2bl w:val="nil"/>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国家对规划编制单位实行资质管理制度</w:t>
            </w:r>
          </w:p>
        </w:tc>
        <w:tc>
          <w:tcPr>
            <w:tcW w:w="873"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26"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499"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511"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14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03"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0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141"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204" w:type="dxa"/>
            <w:gridSpan w:val="3"/>
            <w:tcBorders>
              <w:tl2br w:val="nil"/>
              <w:tr2bl w:val="nil"/>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完成时间</w:t>
            </w:r>
          </w:p>
        </w:tc>
        <w:tc>
          <w:tcPr>
            <w:tcW w:w="873" w:type="dxa"/>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026"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499" w:type="dxa"/>
            <w:gridSpan w:val="2"/>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cs="宋体"/>
                <w:color w:val="auto"/>
                <w:kern w:val="0"/>
                <w:sz w:val="18"/>
                <w:szCs w:val="18"/>
                <w:lang w:val="en-US"/>
              </w:rPr>
              <w:t>10</w:t>
            </w:r>
          </w:p>
        </w:tc>
        <w:tc>
          <w:tcPr>
            <w:tcW w:w="511" w:type="dxa"/>
            <w:gridSpan w:val="2"/>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cs="宋体"/>
                <w:color w:val="auto"/>
                <w:kern w:val="0"/>
                <w:sz w:val="18"/>
                <w:szCs w:val="18"/>
                <w:lang w:val="en-US"/>
              </w:rPr>
              <w:t>10</w:t>
            </w:r>
          </w:p>
        </w:tc>
        <w:tc>
          <w:tcPr>
            <w:tcW w:w="14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603"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0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141"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204" w:type="dxa"/>
            <w:gridSpan w:val="3"/>
            <w:tcBorders>
              <w:tl2br w:val="nil"/>
              <w:tr2bl w:val="nil"/>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规划编制费</w:t>
            </w:r>
          </w:p>
        </w:tc>
        <w:tc>
          <w:tcPr>
            <w:tcW w:w="873" w:type="dxa"/>
            <w:tcBorders>
              <w:tl2br w:val="nil"/>
              <w:tr2bl w:val="nil"/>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default" w:ascii="宋体" w:hAnsi="宋体" w:cs="宋体"/>
                <w:color w:val="auto"/>
                <w:kern w:val="0"/>
                <w:sz w:val="18"/>
                <w:szCs w:val="18"/>
                <w:lang w:val="en-US"/>
              </w:rPr>
              <w:t>4003</w:t>
            </w:r>
            <w:r>
              <w:rPr>
                <w:rFonts w:hint="eastAsia" w:ascii="宋体" w:hAnsi="宋体" w:cs="宋体"/>
                <w:color w:val="auto"/>
                <w:kern w:val="0"/>
                <w:sz w:val="18"/>
                <w:szCs w:val="18"/>
                <w:lang w:val="en-US" w:eastAsia="zh-CN"/>
              </w:rPr>
              <w:t>万元</w:t>
            </w:r>
          </w:p>
        </w:tc>
        <w:tc>
          <w:tcPr>
            <w:tcW w:w="1026" w:type="dxa"/>
            <w:tcBorders>
              <w:tl2br w:val="nil"/>
              <w:tr2bl w:val="nil"/>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default" w:ascii="宋体" w:hAnsi="宋体" w:cs="宋体"/>
                <w:color w:val="auto"/>
                <w:kern w:val="0"/>
                <w:sz w:val="18"/>
                <w:szCs w:val="18"/>
                <w:lang w:val="en-US"/>
              </w:rPr>
              <w:t>399.6795</w:t>
            </w:r>
            <w:r>
              <w:rPr>
                <w:rFonts w:hint="eastAsia" w:ascii="宋体" w:hAnsi="宋体" w:cs="宋体"/>
                <w:color w:val="auto"/>
                <w:kern w:val="0"/>
                <w:sz w:val="18"/>
                <w:szCs w:val="18"/>
                <w:lang w:val="en-US" w:eastAsia="zh-CN"/>
              </w:rPr>
              <w:t>万元</w:t>
            </w:r>
          </w:p>
        </w:tc>
        <w:tc>
          <w:tcPr>
            <w:tcW w:w="499" w:type="dxa"/>
            <w:gridSpan w:val="2"/>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cs="宋体"/>
                <w:color w:val="auto"/>
                <w:kern w:val="0"/>
                <w:sz w:val="18"/>
                <w:szCs w:val="18"/>
                <w:lang w:val="en-US"/>
              </w:rPr>
              <w:t>10</w:t>
            </w:r>
          </w:p>
        </w:tc>
        <w:tc>
          <w:tcPr>
            <w:tcW w:w="511" w:type="dxa"/>
            <w:gridSpan w:val="2"/>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cs="宋体"/>
                <w:color w:val="auto"/>
                <w:kern w:val="0"/>
                <w:sz w:val="18"/>
                <w:szCs w:val="18"/>
                <w:lang w:val="en-US"/>
              </w:rPr>
              <w:t>1</w:t>
            </w:r>
          </w:p>
        </w:tc>
        <w:tc>
          <w:tcPr>
            <w:tcW w:w="1457" w:type="dxa"/>
            <w:gridSpan w:val="2"/>
            <w:tcBorders>
              <w:tl2br w:val="nil"/>
              <w:tr2bl w:val="nil"/>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603"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06" w:type="dxa"/>
            <w:vMerge w:val="restart"/>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141"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04" w:type="dxa"/>
            <w:gridSpan w:val="3"/>
            <w:tcBorders>
              <w:tl2br w:val="nil"/>
              <w:tr2bl w:val="nil"/>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促进我区经济可持续发展</w:t>
            </w:r>
          </w:p>
        </w:tc>
        <w:tc>
          <w:tcPr>
            <w:tcW w:w="873"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26"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499"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511"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10</w:t>
            </w:r>
          </w:p>
        </w:tc>
        <w:tc>
          <w:tcPr>
            <w:tcW w:w="14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603"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0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141"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04" w:type="dxa"/>
            <w:gridSpan w:val="3"/>
            <w:tcBorders>
              <w:tl2br w:val="nil"/>
              <w:tr2bl w:val="nil"/>
            </w:tcBorders>
            <w:vAlign w:val="center"/>
          </w:tcPr>
          <w:p>
            <w:pPr>
              <w:widowControl/>
              <w:spacing w:line="240" w:lineRule="exact"/>
              <w:jc w:val="left"/>
              <w:rPr>
                <w:rFonts w:hint="default" w:ascii="宋体" w:hAnsi="宋体" w:eastAsia="宋体" w:cs="宋体"/>
                <w:color w:val="auto"/>
                <w:kern w:val="0"/>
                <w:sz w:val="18"/>
                <w:szCs w:val="18"/>
                <w:lang w:val="en-US" w:eastAsia="zh-CN"/>
              </w:rPr>
            </w:pPr>
          </w:p>
        </w:tc>
        <w:tc>
          <w:tcPr>
            <w:tcW w:w="873" w:type="dxa"/>
            <w:tcBorders>
              <w:tl2br w:val="nil"/>
              <w:tr2bl w:val="nil"/>
            </w:tcBorders>
            <w:vAlign w:val="center"/>
          </w:tcPr>
          <w:p>
            <w:pPr>
              <w:widowControl/>
              <w:spacing w:line="240" w:lineRule="exact"/>
              <w:jc w:val="center"/>
              <w:rPr>
                <w:rFonts w:ascii="宋体" w:hAnsi="宋体" w:eastAsia="宋体" w:cs="宋体"/>
                <w:color w:val="auto"/>
                <w:kern w:val="0"/>
                <w:sz w:val="18"/>
                <w:szCs w:val="18"/>
                <w:lang w:val="en-US" w:eastAsia="zh-CN" w:bidi="ar-SA"/>
              </w:rPr>
            </w:pPr>
          </w:p>
        </w:tc>
        <w:tc>
          <w:tcPr>
            <w:tcW w:w="1026" w:type="dxa"/>
            <w:tcBorders>
              <w:tl2br w:val="nil"/>
              <w:tr2bl w:val="nil"/>
            </w:tcBorders>
            <w:vAlign w:val="center"/>
          </w:tcPr>
          <w:p>
            <w:pPr>
              <w:widowControl/>
              <w:spacing w:line="240" w:lineRule="exact"/>
              <w:jc w:val="center"/>
              <w:rPr>
                <w:rFonts w:ascii="宋体" w:hAnsi="宋体" w:eastAsia="宋体" w:cs="宋体"/>
                <w:color w:val="auto"/>
                <w:kern w:val="0"/>
                <w:sz w:val="18"/>
                <w:szCs w:val="18"/>
                <w:lang w:val="en-US" w:eastAsia="zh-CN" w:bidi="ar-SA"/>
              </w:rPr>
            </w:pPr>
          </w:p>
        </w:tc>
        <w:tc>
          <w:tcPr>
            <w:tcW w:w="499" w:type="dxa"/>
            <w:gridSpan w:val="2"/>
            <w:tcBorders>
              <w:tl2br w:val="nil"/>
              <w:tr2bl w:val="nil"/>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10</w:t>
            </w:r>
          </w:p>
        </w:tc>
        <w:tc>
          <w:tcPr>
            <w:tcW w:w="511" w:type="dxa"/>
            <w:gridSpan w:val="2"/>
            <w:tcBorders>
              <w:tl2br w:val="nil"/>
              <w:tr2bl w:val="nil"/>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ascii="宋体" w:hAnsi="宋体" w:cs="宋体"/>
                <w:color w:val="auto"/>
                <w:kern w:val="0"/>
                <w:sz w:val="18"/>
                <w:szCs w:val="18"/>
              </w:rPr>
              <w:t>10</w:t>
            </w:r>
          </w:p>
        </w:tc>
        <w:tc>
          <w:tcPr>
            <w:tcW w:w="14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603"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0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141"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04" w:type="dxa"/>
            <w:gridSpan w:val="3"/>
            <w:tcBorders>
              <w:tl2br w:val="nil"/>
              <w:tr2bl w:val="nil"/>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保护生态屏障</w:t>
            </w:r>
          </w:p>
        </w:tc>
        <w:tc>
          <w:tcPr>
            <w:tcW w:w="873" w:type="dxa"/>
            <w:tcBorders>
              <w:tl2br w:val="nil"/>
              <w:tr2bl w:val="nil"/>
            </w:tcBorders>
            <w:vAlign w:val="center"/>
          </w:tcPr>
          <w:p>
            <w:pPr>
              <w:widowControl/>
              <w:spacing w:line="240" w:lineRule="exact"/>
              <w:jc w:val="center"/>
              <w:rPr>
                <w:rFonts w:ascii="宋体" w:hAnsi="宋体" w:eastAsia="宋体" w:cs="宋体"/>
                <w:color w:val="auto"/>
                <w:kern w:val="0"/>
                <w:sz w:val="18"/>
                <w:szCs w:val="18"/>
                <w:lang w:val="en-US" w:eastAsia="zh-CN" w:bidi="ar-SA"/>
              </w:rPr>
            </w:pPr>
          </w:p>
        </w:tc>
        <w:tc>
          <w:tcPr>
            <w:tcW w:w="1026" w:type="dxa"/>
            <w:tcBorders>
              <w:tl2br w:val="nil"/>
              <w:tr2bl w:val="nil"/>
            </w:tcBorders>
            <w:vAlign w:val="center"/>
          </w:tcPr>
          <w:p>
            <w:pPr>
              <w:widowControl/>
              <w:spacing w:line="240" w:lineRule="exact"/>
              <w:jc w:val="center"/>
              <w:rPr>
                <w:rFonts w:ascii="宋体" w:hAnsi="宋体" w:eastAsia="宋体" w:cs="宋体"/>
                <w:color w:val="auto"/>
                <w:kern w:val="0"/>
                <w:sz w:val="18"/>
                <w:szCs w:val="18"/>
                <w:lang w:val="en-US" w:eastAsia="zh-CN" w:bidi="ar-SA"/>
              </w:rPr>
            </w:pPr>
          </w:p>
        </w:tc>
        <w:tc>
          <w:tcPr>
            <w:tcW w:w="499" w:type="dxa"/>
            <w:gridSpan w:val="2"/>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cs="宋体"/>
                <w:color w:val="auto"/>
                <w:kern w:val="0"/>
                <w:sz w:val="18"/>
                <w:szCs w:val="18"/>
                <w:lang w:val="en-US"/>
              </w:rPr>
              <w:t>10</w:t>
            </w:r>
          </w:p>
        </w:tc>
        <w:tc>
          <w:tcPr>
            <w:tcW w:w="511" w:type="dxa"/>
            <w:gridSpan w:val="2"/>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cs="宋体"/>
                <w:color w:val="auto"/>
                <w:kern w:val="0"/>
                <w:sz w:val="18"/>
                <w:szCs w:val="18"/>
                <w:lang w:val="en-US"/>
              </w:rPr>
              <w:t>10</w:t>
            </w:r>
          </w:p>
        </w:tc>
        <w:tc>
          <w:tcPr>
            <w:tcW w:w="14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603"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06"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141"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204" w:type="dxa"/>
            <w:gridSpan w:val="3"/>
            <w:tcBorders>
              <w:tl2br w:val="nil"/>
              <w:tr2bl w:val="nil"/>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为可持续发展预留空间</w:t>
            </w:r>
          </w:p>
        </w:tc>
        <w:tc>
          <w:tcPr>
            <w:tcW w:w="873"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26" w:type="dxa"/>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499"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511"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10</w:t>
            </w:r>
          </w:p>
        </w:tc>
        <w:tc>
          <w:tcPr>
            <w:tcW w:w="14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603" w:type="dxa"/>
            <w:vMerge w:val="continue"/>
            <w:tcBorders>
              <w:tl2br w:val="nil"/>
              <w:tr2bl w:val="nil"/>
            </w:tcBorders>
            <w:vAlign w:val="center"/>
          </w:tcPr>
          <w:p>
            <w:pPr>
              <w:widowControl/>
              <w:spacing w:line="240" w:lineRule="exact"/>
              <w:jc w:val="center"/>
              <w:rPr>
                <w:rFonts w:ascii="宋体" w:hAnsi="宋体" w:cs="宋体"/>
                <w:color w:val="auto"/>
                <w:kern w:val="0"/>
                <w:sz w:val="18"/>
                <w:szCs w:val="18"/>
              </w:rPr>
            </w:pPr>
          </w:p>
        </w:tc>
        <w:tc>
          <w:tcPr>
            <w:tcW w:w="1006"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141" w:type="dxa"/>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204" w:type="dxa"/>
            <w:gridSpan w:val="3"/>
            <w:tcBorders>
              <w:tl2br w:val="nil"/>
              <w:tr2bl w:val="nil"/>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群众满意度</w:t>
            </w:r>
          </w:p>
        </w:tc>
        <w:tc>
          <w:tcPr>
            <w:tcW w:w="873" w:type="dxa"/>
            <w:tcBorders>
              <w:tl2br w:val="nil"/>
              <w:tr2bl w:val="nil"/>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default" w:ascii="宋体" w:hAnsi="宋体" w:cs="宋体"/>
                <w:color w:val="auto"/>
                <w:kern w:val="0"/>
                <w:sz w:val="18"/>
                <w:szCs w:val="18"/>
                <w:lang w:val="en-US"/>
              </w:rPr>
              <w:t>85%</w:t>
            </w:r>
            <w:r>
              <w:rPr>
                <w:rFonts w:hint="eastAsia" w:ascii="宋体" w:hAnsi="宋体" w:cs="宋体"/>
                <w:color w:val="auto"/>
                <w:kern w:val="0"/>
                <w:sz w:val="18"/>
                <w:szCs w:val="18"/>
                <w:lang w:val="en-US" w:eastAsia="zh-CN"/>
              </w:rPr>
              <w:t>以上</w:t>
            </w:r>
          </w:p>
        </w:tc>
        <w:tc>
          <w:tcPr>
            <w:tcW w:w="1026" w:type="dxa"/>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cs="宋体"/>
                <w:color w:val="auto"/>
                <w:kern w:val="0"/>
                <w:sz w:val="18"/>
                <w:szCs w:val="18"/>
                <w:lang w:val="en-US"/>
              </w:rPr>
              <w:t>90%</w:t>
            </w:r>
          </w:p>
        </w:tc>
        <w:tc>
          <w:tcPr>
            <w:tcW w:w="499"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default" w:ascii="宋体" w:hAnsi="宋体" w:cs="宋体"/>
                <w:color w:val="auto"/>
                <w:kern w:val="0"/>
                <w:sz w:val="18"/>
                <w:szCs w:val="18"/>
                <w:lang w:val="en-US"/>
              </w:rPr>
              <w:t>1</w:t>
            </w:r>
            <w:r>
              <w:rPr>
                <w:rFonts w:hint="eastAsia" w:ascii="宋体" w:hAnsi="宋体" w:cs="宋体"/>
                <w:color w:val="auto"/>
                <w:kern w:val="0"/>
                <w:sz w:val="18"/>
                <w:szCs w:val="18"/>
              </w:rPr>
              <w:t>0</w:t>
            </w:r>
          </w:p>
        </w:tc>
        <w:tc>
          <w:tcPr>
            <w:tcW w:w="511"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default" w:ascii="宋体" w:hAnsi="宋体" w:cs="宋体"/>
                <w:color w:val="auto"/>
                <w:kern w:val="0"/>
                <w:sz w:val="18"/>
                <w:szCs w:val="18"/>
                <w:lang w:val="en-US"/>
              </w:rPr>
              <w:t>1</w:t>
            </w:r>
            <w:r>
              <w:rPr>
                <w:rFonts w:ascii="宋体" w:hAnsi="宋体" w:cs="宋体"/>
                <w:color w:val="auto"/>
                <w:kern w:val="0"/>
                <w:sz w:val="18"/>
                <w:szCs w:val="18"/>
              </w:rPr>
              <w:t>0</w:t>
            </w:r>
          </w:p>
        </w:tc>
        <w:tc>
          <w:tcPr>
            <w:tcW w:w="14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exact"/>
          <w:jc w:val="center"/>
        </w:trPr>
        <w:tc>
          <w:tcPr>
            <w:tcW w:w="6853" w:type="dxa"/>
            <w:gridSpan w:val="8"/>
            <w:tcBorders>
              <w:tl2br w:val="nil"/>
              <w:tr2bl w:val="nil"/>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499" w:type="dxa"/>
            <w:gridSpan w:val="2"/>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cs="宋体"/>
                <w:color w:val="auto"/>
                <w:kern w:val="0"/>
                <w:sz w:val="18"/>
                <w:szCs w:val="18"/>
                <w:lang w:val="en-US"/>
              </w:rPr>
              <w:t>100</w:t>
            </w:r>
          </w:p>
        </w:tc>
        <w:tc>
          <w:tcPr>
            <w:tcW w:w="511" w:type="dxa"/>
            <w:gridSpan w:val="2"/>
            <w:tcBorders>
              <w:tl2br w:val="nil"/>
              <w:tr2bl w:val="nil"/>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cs="宋体"/>
                <w:color w:val="auto"/>
                <w:kern w:val="0"/>
                <w:sz w:val="18"/>
                <w:szCs w:val="18"/>
                <w:lang w:val="en-US"/>
              </w:rPr>
              <w:t>82</w:t>
            </w:r>
          </w:p>
        </w:tc>
        <w:tc>
          <w:tcPr>
            <w:tcW w:w="1457" w:type="dxa"/>
            <w:gridSpan w:val="2"/>
            <w:tcBorders>
              <w:tl2br w:val="nil"/>
              <w:tr2bl w:val="nil"/>
            </w:tcBorders>
            <w:vAlign w:val="center"/>
          </w:tcPr>
          <w:p>
            <w:pPr>
              <w:widowControl/>
              <w:spacing w:line="240" w:lineRule="exact"/>
              <w:jc w:val="center"/>
              <w:rPr>
                <w:rFonts w:ascii="宋体" w:hAnsi="宋体" w:cs="宋体"/>
                <w:color w:val="auto"/>
                <w:kern w:val="0"/>
                <w:sz w:val="18"/>
                <w:szCs w:val="18"/>
              </w:rPr>
            </w:pPr>
          </w:p>
        </w:tc>
      </w:tr>
    </w:tbl>
    <w:p>
      <w:pPr>
        <w:rPr>
          <w:rFonts w:ascii="黑体" w:hAnsi="黑体" w:eastAsia="黑体"/>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宋体"/>
          <w:b/>
          <w:bCs/>
          <w:kern w:val="0"/>
          <w:sz w:val="44"/>
          <w:szCs w:val="44"/>
        </w:rPr>
      </w:pPr>
      <w:r>
        <w:rPr>
          <w:rFonts w:hint="eastAsia" w:ascii="宋体" w:hAnsi="宋体" w:cs="宋体"/>
          <w:b/>
          <w:bCs/>
          <w:kern w:val="0"/>
          <w:sz w:val="44"/>
          <w:szCs w:val="44"/>
        </w:rPr>
        <w:t>项目支出绩效评价报告</w:t>
      </w:r>
    </w:p>
    <w:p>
      <w:pPr>
        <w:spacing w:line="580" w:lineRule="exact"/>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一、基本情况</w:t>
      </w:r>
    </w:p>
    <w:p>
      <w:pPr>
        <w:pStyle w:val="10"/>
        <w:ind w:firstLine="643"/>
        <w:rPr>
          <w:rFonts w:hint="eastAsia" w:ascii="仿宋_GB2312" w:hAnsi="宋体" w:eastAsia="仿宋_GB2312" w:cs="Times New Roman"/>
          <w:color w:val="auto"/>
          <w:kern w:val="2"/>
          <w:sz w:val="32"/>
          <w:szCs w:val="32"/>
          <w:lang w:val="en-US" w:eastAsia="zh-CN" w:bidi="ar-SA"/>
        </w:rPr>
      </w:pPr>
      <w:r>
        <w:rPr>
          <w:rFonts w:hint="eastAsia" w:ascii="楷体" w:hAnsi="楷体" w:eastAsia="楷体" w:cs="楷体"/>
          <w:b/>
          <w:bCs/>
          <w:color w:val="auto"/>
          <w:kern w:val="2"/>
          <w:sz w:val="32"/>
          <w:szCs w:val="32"/>
          <w:lang w:val="en-US" w:eastAsia="zh-CN" w:bidi="ar-SA"/>
        </w:rPr>
        <w:t>（一）项目概况。</w:t>
      </w:r>
      <w:r>
        <w:rPr>
          <w:rFonts w:hint="eastAsia" w:ascii="仿宋_GB2312" w:hAnsi="宋体" w:eastAsia="仿宋_GB2312" w:cs="Times New Roman"/>
          <w:color w:val="auto"/>
          <w:kern w:val="2"/>
          <w:sz w:val="32"/>
          <w:szCs w:val="32"/>
          <w:lang w:val="en-US" w:eastAsia="zh-CN" w:bidi="ar-SA"/>
        </w:rPr>
        <w:t>长期以来，国民经济和社会发展规划、土地利用规划、城乡规划等各类空间规划对推动我国经济社会发展发挥了重要的作用，但同时也产生了诸如规划冲突、规划重叠等问题，不仅影响城市开发建设和良性发展，还导致各类资源浪费和过度消耗，不利于区域经济、社会和生态的可持续发展。在生态文明建设的大背景下，有序、高效、法治、协调的空间秩序亟待建立。2018年，以自然资源部的组建为契机，国土空间规划体系应运而生，开启了国土空间规划的变革时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宋体" w:eastAsia="仿宋_GB2312" w:cs="Times New Roman"/>
          <w:color w:val="auto"/>
          <w:kern w:val="2"/>
          <w:sz w:val="32"/>
          <w:szCs w:val="32"/>
          <w:lang w:val="en-US" w:eastAsia="zh-CN" w:bidi="ar-SA"/>
        </w:rPr>
      </w:pPr>
      <w:r>
        <w:rPr>
          <w:rFonts w:hint="eastAsia" w:ascii="仿宋_GB2312" w:hAnsi="宋体" w:eastAsia="仿宋_GB2312" w:cs="Times New Roman"/>
          <w:color w:val="auto"/>
          <w:kern w:val="2"/>
          <w:sz w:val="32"/>
          <w:szCs w:val="32"/>
          <w:lang w:val="en-US" w:eastAsia="zh-CN" w:bidi="ar-SA"/>
        </w:rPr>
        <w:t>国土空间规划体系是对一定区域国土空间开发保护在空间和时间上作出的安排，包括总体规划、详细规划和相关专项规划。相关专项规划是指在特定区域（流域）、特定领域，为体现特定功能，对空间开发保护利用作出的专门安排，是涉及空间利用的专项规划。国土空间总体规划是详细规划的依据、相关专项规划的基础；相关专项规划要相互协同，并与详细规划做好衔接。</w:t>
      </w:r>
    </w:p>
    <w:p>
      <w:pPr>
        <w:keepNext w:val="0"/>
        <w:keepLines w:val="0"/>
        <w:pageBreakBefore w:val="0"/>
        <w:widowControl w:val="0"/>
        <w:kinsoku/>
        <w:wordWrap/>
        <w:overflowPunct/>
        <w:topLinePunct w:val="0"/>
        <w:autoSpaceDE/>
        <w:bidi w:val="0"/>
        <w:adjustRightInd/>
        <w:snapToGrid/>
        <w:spacing w:line="580" w:lineRule="exact"/>
        <w:ind w:left="0" w:firstLine="630"/>
        <w:textAlignment w:val="auto"/>
        <w:rPr>
          <w:rFonts w:hint="eastAsia" w:ascii="仿宋_GB2312" w:hAnsi="宋体" w:eastAsia="仿宋_GB2312" w:cs="Times New Roman"/>
          <w:color w:val="auto"/>
          <w:kern w:val="2"/>
          <w:sz w:val="32"/>
          <w:szCs w:val="32"/>
          <w:lang w:val="en-US" w:eastAsia="zh-CN" w:bidi="ar-SA"/>
        </w:rPr>
      </w:pPr>
      <w:r>
        <w:rPr>
          <w:rFonts w:hint="eastAsia" w:ascii="楷体" w:hAnsi="楷体" w:eastAsia="楷体" w:cs="楷体"/>
          <w:b/>
          <w:bCs/>
          <w:color w:val="auto"/>
          <w:kern w:val="2"/>
          <w:sz w:val="32"/>
          <w:szCs w:val="32"/>
          <w:lang w:val="en-US" w:eastAsia="zh-CN" w:bidi="ar-SA"/>
        </w:rPr>
        <w:t>（二）项目绩效目标。</w:t>
      </w:r>
      <w:r>
        <w:rPr>
          <w:rFonts w:hint="eastAsia" w:ascii="仿宋_GB2312" w:hAnsi="宋体" w:eastAsia="仿宋_GB2312" w:cs="Times New Roman"/>
          <w:color w:val="auto"/>
          <w:kern w:val="2"/>
          <w:sz w:val="32"/>
          <w:szCs w:val="32"/>
          <w:lang w:val="en-US" w:eastAsia="zh-CN" w:bidi="ar-SA"/>
        </w:rPr>
        <w:t>依据中共中央、国务院《关于建立国土空间规划体系并监督实施的若干意见》（中发[2019]18号），自然资源部《关于全面开展国土空间规划工作的通知》（自然资发[2019]87号）,河北省委、省政府《关于建立国土空间规划体系并监督实施的实施意见》（冀发[2019]30号）,唐山市委、市政府《唐山市国土空间总体规划（2019—2035 年）编制工作方案》以及旅游岛发展需要，我区应完成国土空间规划体系编制工作，为旅游岛的开发建设提供指导依据。</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二、绩效评价工作开展情况及评价结论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640" w:firstLineChars="200"/>
        <w:jc w:val="left"/>
        <w:textAlignment w:val="auto"/>
        <w:outlineLvl w:val="9"/>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为顺利执行年初预算，保质保量完成</w:t>
      </w:r>
      <w:r>
        <w:rPr>
          <w:rFonts w:hint="eastAsia" w:ascii="仿宋_GB2312" w:hAnsi="宋体" w:eastAsia="仿宋_GB2312" w:cs="Times New Roman"/>
          <w:color w:val="auto"/>
          <w:kern w:val="2"/>
          <w:sz w:val="32"/>
          <w:szCs w:val="32"/>
          <w:lang w:val="en-US" w:eastAsia="zh-CN" w:bidi="ar-SA"/>
        </w:rPr>
        <w:t>旅游岛国土空间规划体系</w:t>
      </w:r>
      <w:r>
        <w:rPr>
          <w:rFonts w:hint="eastAsia" w:ascii="仿宋" w:hAnsi="仿宋" w:eastAsia="仿宋" w:cs="仿宋"/>
          <w:b w:val="0"/>
          <w:bCs w:val="0"/>
          <w:sz w:val="32"/>
          <w:szCs w:val="32"/>
          <w:lang w:eastAsia="zh-CN"/>
        </w:rPr>
        <w:t>编制</w:t>
      </w:r>
      <w:r>
        <w:rPr>
          <w:rFonts w:hint="eastAsia" w:ascii="仿宋_GB2312" w:hAnsi="宋体" w:eastAsia="仿宋_GB2312"/>
          <w:color w:val="auto"/>
          <w:sz w:val="32"/>
          <w:szCs w:val="32"/>
          <w:lang w:val="en-US" w:eastAsia="zh-CN"/>
        </w:rPr>
        <w:t>工作，按照相关要求，对相关项目进行了绩效评价。绩效评价指标包括预算执行率指标、数量指标、质</w:t>
      </w:r>
      <w:r>
        <w:rPr>
          <w:rFonts w:hint="eastAsia" w:ascii="仿宋_GB2312" w:hAnsi="宋体" w:eastAsia="仿宋_GB2312" w:cs="Times New Roman"/>
          <w:color w:val="auto"/>
          <w:sz w:val="32"/>
          <w:szCs w:val="32"/>
          <w:lang w:val="en-US" w:eastAsia="zh-CN"/>
        </w:rPr>
        <w:t>量指标、时效指标、成本指标、经济效益指标、社会效益指标、生态效益指标、可持续影响指标、服务对象满意度指标等。因疫情影响，旅游岛财政资金无法及时拨付，预算执行率指标、成本指标未达到年度指标值，其余指标均已达到年度指标值。</w:t>
      </w:r>
    </w:p>
    <w:p>
      <w:pPr>
        <w:spacing w:line="600" w:lineRule="exact"/>
        <w:ind w:firstLine="640" w:firstLineChars="200"/>
        <w:rPr>
          <w:rFonts w:ascii="黑体" w:hAnsi="黑体" w:eastAsia="黑体"/>
          <w:sz w:val="32"/>
          <w:szCs w:val="32"/>
        </w:rPr>
      </w:pPr>
      <w:r>
        <w:rPr>
          <w:rFonts w:hint="eastAsia" w:ascii="黑体" w:hAnsi="黑体" w:eastAsia="黑体"/>
          <w:sz w:val="32"/>
          <w:szCs w:val="32"/>
          <w:lang w:val="en-US" w:eastAsia="zh-CN"/>
        </w:rPr>
        <w:t>三、</w:t>
      </w:r>
      <w:r>
        <w:rPr>
          <w:rFonts w:hint="eastAsia" w:ascii="黑体" w:hAnsi="黑体" w:eastAsia="黑体"/>
          <w:sz w:val="32"/>
          <w:szCs w:val="32"/>
        </w:rPr>
        <w:t>绩效评价指标分析</w:t>
      </w:r>
    </w:p>
    <w:p>
      <w:pPr>
        <w:spacing w:line="600" w:lineRule="exact"/>
        <w:ind w:firstLine="640" w:firstLineChars="200"/>
        <w:outlineLvl w:val="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通过履行政府采购程序，确定唐山市规划建筑设计研究院等单位为规划编制单位。在收集资料、现场踏勘等前期工作的基础上，经多轮修改、完善，已形成成果。</w:t>
      </w:r>
    </w:p>
    <w:p>
      <w:pPr>
        <w:spacing w:line="600" w:lineRule="exact"/>
        <w:ind w:firstLine="640" w:firstLineChars="200"/>
        <w:outlineLvl w:val="0"/>
        <w:rPr>
          <w:rFonts w:ascii="仿宋_GB2312" w:eastAsia="仿宋_GB2312"/>
          <w:sz w:val="32"/>
          <w:szCs w:val="32"/>
        </w:rPr>
      </w:pPr>
      <w:r>
        <w:rPr>
          <w:rFonts w:hint="eastAsia" w:ascii="仿宋_GB2312" w:hAnsi="宋体" w:eastAsia="仿宋_GB2312"/>
          <w:color w:val="auto"/>
          <w:sz w:val="32"/>
          <w:szCs w:val="32"/>
          <w:lang w:val="en-US" w:eastAsia="zh-CN"/>
        </w:rPr>
        <w:t>加快建立旅游岛国土空间规划体系, 健全国土空间开发保护制度，切实发挥国土空间规划的指导约束作用，为旅游岛建设发展提供有力的规划保障。</w:t>
      </w:r>
    </w:p>
    <w:sectPr>
      <w:pgSz w:w="12240" w:h="15840"/>
      <w:pgMar w:top="1440" w:right="1800" w:bottom="1440" w:left="1800" w:header="720" w:footer="720"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16EC2"/>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A31FF"/>
    <w:rsid w:val="003B152F"/>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D3ABA"/>
    <w:rsid w:val="004E1C0C"/>
    <w:rsid w:val="004F352B"/>
    <w:rsid w:val="004F3CC2"/>
    <w:rsid w:val="00531074"/>
    <w:rsid w:val="005418F0"/>
    <w:rsid w:val="005429C1"/>
    <w:rsid w:val="0054458B"/>
    <w:rsid w:val="00555673"/>
    <w:rsid w:val="00556DD6"/>
    <w:rsid w:val="00566E51"/>
    <w:rsid w:val="00597150"/>
    <w:rsid w:val="005A46AB"/>
    <w:rsid w:val="005A6DF0"/>
    <w:rsid w:val="005E4963"/>
    <w:rsid w:val="005E5552"/>
    <w:rsid w:val="005E7CB3"/>
    <w:rsid w:val="005E7FD5"/>
    <w:rsid w:val="00611D3E"/>
    <w:rsid w:val="00633F54"/>
    <w:rsid w:val="00642DFD"/>
    <w:rsid w:val="006459A4"/>
    <w:rsid w:val="00650D9A"/>
    <w:rsid w:val="00653755"/>
    <w:rsid w:val="00660736"/>
    <w:rsid w:val="00674156"/>
    <w:rsid w:val="00685051"/>
    <w:rsid w:val="006852AC"/>
    <w:rsid w:val="00685548"/>
    <w:rsid w:val="006A4602"/>
    <w:rsid w:val="006B190A"/>
    <w:rsid w:val="006B37BE"/>
    <w:rsid w:val="006B6B57"/>
    <w:rsid w:val="006C072B"/>
    <w:rsid w:val="006C3EA5"/>
    <w:rsid w:val="006C6D9D"/>
    <w:rsid w:val="006D1615"/>
    <w:rsid w:val="006F79BB"/>
    <w:rsid w:val="00732289"/>
    <w:rsid w:val="007513D6"/>
    <w:rsid w:val="007632B1"/>
    <w:rsid w:val="00770F76"/>
    <w:rsid w:val="0078625F"/>
    <w:rsid w:val="007A5561"/>
    <w:rsid w:val="007C6528"/>
    <w:rsid w:val="007C7E41"/>
    <w:rsid w:val="007E0DBF"/>
    <w:rsid w:val="007E6B24"/>
    <w:rsid w:val="007F0CA9"/>
    <w:rsid w:val="00803339"/>
    <w:rsid w:val="00835D25"/>
    <w:rsid w:val="0084364A"/>
    <w:rsid w:val="00846942"/>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ACD"/>
    <w:rsid w:val="009B2FC3"/>
    <w:rsid w:val="009B3D8B"/>
    <w:rsid w:val="009C3CCA"/>
    <w:rsid w:val="009C702C"/>
    <w:rsid w:val="009D36B3"/>
    <w:rsid w:val="009E13F7"/>
    <w:rsid w:val="009E2A93"/>
    <w:rsid w:val="009F44F6"/>
    <w:rsid w:val="00A01F87"/>
    <w:rsid w:val="00A17217"/>
    <w:rsid w:val="00A23AB2"/>
    <w:rsid w:val="00A40586"/>
    <w:rsid w:val="00A452F3"/>
    <w:rsid w:val="00A71FC0"/>
    <w:rsid w:val="00A72D00"/>
    <w:rsid w:val="00AA2B6F"/>
    <w:rsid w:val="00AA4B54"/>
    <w:rsid w:val="00AD331D"/>
    <w:rsid w:val="00AE52F5"/>
    <w:rsid w:val="00AE6BCF"/>
    <w:rsid w:val="00AE7D2A"/>
    <w:rsid w:val="00AF1C2F"/>
    <w:rsid w:val="00B06ACE"/>
    <w:rsid w:val="00B114DF"/>
    <w:rsid w:val="00B17CC2"/>
    <w:rsid w:val="00B22173"/>
    <w:rsid w:val="00B27782"/>
    <w:rsid w:val="00B31BE7"/>
    <w:rsid w:val="00B36D6C"/>
    <w:rsid w:val="00B415F2"/>
    <w:rsid w:val="00B473F7"/>
    <w:rsid w:val="00B63344"/>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68D"/>
    <w:rsid w:val="00C17B63"/>
    <w:rsid w:val="00C24242"/>
    <w:rsid w:val="00C261C8"/>
    <w:rsid w:val="00C405CA"/>
    <w:rsid w:val="00C45F19"/>
    <w:rsid w:val="00C55A86"/>
    <w:rsid w:val="00C66E0F"/>
    <w:rsid w:val="00C678ED"/>
    <w:rsid w:val="00C937A5"/>
    <w:rsid w:val="00CA14F3"/>
    <w:rsid w:val="00CB0A39"/>
    <w:rsid w:val="00CE0196"/>
    <w:rsid w:val="00CE1F35"/>
    <w:rsid w:val="00CE3086"/>
    <w:rsid w:val="00CE5464"/>
    <w:rsid w:val="00CF27E1"/>
    <w:rsid w:val="00CF5C52"/>
    <w:rsid w:val="00D216E7"/>
    <w:rsid w:val="00D23395"/>
    <w:rsid w:val="00D42656"/>
    <w:rsid w:val="00D43273"/>
    <w:rsid w:val="00D4349F"/>
    <w:rsid w:val="00D61F07"/>
    <w:rsid w:val="00D7101C"/>
    <w:rsid w:val="00D917C3"/>
    <w:rsid w:val="00D92E9F"/>
    <w:rsid w:val="00DA3251"/>
    <w:rsid w:val="00DB2735"/>
    <w:rsid w:val="00DE08F7"/>
    <w:rsid w:val="00E109A3"/>
    <w:rsid w:val="00E13530"/>
    <w:rsid w:val="00E262B7"/>
    <w:rsid w:val="00E3005B"/>
    <w:rsid w:val="00E30874"/>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8F306FE"/>
    <w:rsid w:val="0A4E2674"/>
    <w:rsid w:val="0C3E2788"/>
    <w:rsid w:val="0E7B7B1C"/>
    <w:rsid w:val="0F554B5A"/>
    <w:rsid w:val="18873599"/>
    <w:rsid w:val="19727A08"/>
    <w:rsid w:val="1C442C51"/>
    <w:rsid w:val="1DC24F9A"/>
    <w:rsid w:val="1E88270D"/>
    <w:rsid w:val="20B954DA"/>
    <w:rsid w:val="20DD4C4D"/>
    <w:rsid w:val="22063947"/>
    <w:rsid w:val="25974E59"/>
    <w:rsid w:val="26E343E6"/>
    <w:rsid w:val="295B2DEC"/>
    <w:rsid w:val="2CE84A5B"/>
    <w:rsid w:val="320F4D9B"/>
    <w:rsid w:val="339E6573"/>
    <w:rsid w:val="35000693"/>
    <w:rsid w:val="389E00A4"/>
    <w:rsid w:val="3AEC43A8"/>
    <w:rsid w:val="3D4144D4"/>
    <w:rsid w:val="3F1C0BCF"/>
    <w:rsid w:val="428155B6"/>
    <w:rsid w:val="45C57431"/>
    <w:rsid w:val="46B41D9E"/>
    <w:rsid w:val="49874FB1"/>
    <w:rsid w:val="4AA16EC6"/>
    <w:rsid w:val="4F0A4FE6"/>
    <w:rsid w:val="522151AC"/>
    <w:rsid w:val="539E448E"/>
    <w:rsid w:val="56127CD9"/>
    <w:rsid w:val="57163707"/>
    <w:rsid w:val="59633DCD"/>
    <w:rsid w:val="59666823"/>
    <w:rsid w:val="5B3F508F"/>
    <w:rsid w:val="5C4131A4"/>
    <w:rsid w:val="5DFB70AF"/>
    <w:rsid w:val="64AF6C48"/>
    <w:rsid w:val="656F3766"/>
    <w:rsid w:val="685B4680"/>
    <w:rsid w:val="689D0DC5"/>
    <w:rsid w:val="68ED5534"/>
    <w:rsid w:val="6DC26FF5"/>
    <w:rsid w:val="6ED95550"/>
    <w:rsid w:val="6F3434CF"/>
    <w:rsid w:val="6FE567D6"/>
    <w:rsid w:val="7258666C"/>
    <w:rsid w:val="742B44C5"/>
    <w:rsid w:val="785A27D3"/>
    <w:rsid w:val="794D00D2"/>
    <w:rsid w:val="7969230F"/>
    <w:rsid w:val="7C5A0E7C"/>
    <w:rsid w:val="7F564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 w:type="paragraph" w:customStyle="1" w:styleId="10">
    <w:name w:val="Normal"/>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DE2F06-BC3C-49BC-BC40-A43D3A75B98F}">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343</Words>
  <Characters>1956</Characters>
  <Lines>16</Lines>
  <Paragraphs>4</Paragraphs>
  <TotalTime>89</TotalTime>
  <ScaleCrop>false</ScaleCrop>
  <LinksUpToDate>false</LinksUpToDate>
  <CharactersWithSpaces>2295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Administrator</cp:lastModifiedBy>
  <cp:lastPrinted>2022-03-11T01:40:00Z</cp:lastPrinted>
  <dcterms:modified xsi:type="dcterms:W3CDTF">2022-03-14T02:43:52Z</dcterms:modified>
  <dc:title>河北省财政厅文件</dc:title>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563F68D11E25445BA57DEDD47BE1EA35</vt:lpwstr>
  </property>
</Properties>
</file>