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943" w:rsidRDefault="00C35D5F">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F02943" w:rsidRDefault="00F02943">
      <w:pPr>
        <w:spacing w:line="580" w:lineRule="exact"/>
        <w:jc w:val="center"/>
        <w:rPr>
          <w:rFonts w:ascii="仿宋_GB2312" w:eastAsia="仿宋_GB2312"/>
          <w:b/>
          <w:bCs/>
          <w:sz w:val="40"/>
          <w:szCs w:val="40"/>
        </w:rPr>
      </w:pPr>
    </w:p>
    <w:p w:rsidR="00F02943" w:rsidRDefault="00C35D5F">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F02943" w:rsidRDefault="00C35D5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lang/>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hint="eastAsia"/>
          <w:sz w:val="32"/>
          <w:szCs w:val="32"/>
        </w:rPr>
        <w:t>20</w:t>
      </w:r>
      <w:r>
        <w:rPr>
          <w:rFonts w:ascii="仿宋_GB2312" w:eastAsia="仿宋_GB2312" w:hint="eastAsia"/>
          <w:sz w:val="32"/>
          <w:szCs w:val="32"/>
        </w:rPr>
        <w:t>2</w:t>
      </w:r>
      <w:r w:rsidR="00027C7F">
        <w:rPr>
          <w:rFonts w:ascii="仿宋_GB2312" w:eastAsia="仿宋_GB2312" w:hint="eastAsia"/>
          <w:sz w:val="32"/>
          <w:szCs w:val="32"/>
        </w:rPr>
        <w:t>1</w:t>
      </w:r>
      <w:r>
        <w:rPr>
          <w:rFonts w:ascii="仿宋_GB2312" w:eastAsia="仿宋_GB2312" w:hint="eastAsia"/>
          <w:sz w:val="32"/>
          <w:szCs w:val="32"/>
        </w:rPr>
        <w:t>年绩效评价推进工作，加强我区项目支出绩效管理，提高财政资金使用效益和公共服务质量</w:t>
      </w:r>
      <w:r>
        <w:rPr>
          <w:rFonts w:ascii="仿宋_GB2312" w:eastAsia="仿宋_GB2312" w:hint="eastAsia"/>
          <w:sz w:val="32"/>
          <w:szCs w:val="32"/>
        </w:rPr>
        <w:t xml:space="preserve"> </w:t>
      </w:r>
      <w:r>
        <w:rPr>
          <w:rFonts w:ascii="仿宋_GB2312" w:eastAsia="仿宋_GB2312" w:hint="eastAsia"/>
          <w:sz w:val="32"/>
          <w:szCs w:val="32"/>
        </w:rPr>
        <w:t>。</w:t>
      </w:r>
    </w:p>
    <w:p w:rsidR="00F02943" w:rsidRDefault="00C35D5F">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财务人员业务培训，提升业务能力</w:t>
      </w:r>
      <w:r>
        <w:rPr>
          <w:rFonts w:ascii="仿宋" w:eastAsia="仿宋" w:hAnsi="仿宋" w:cs="仿宋" w:hint="eastAsia"/>
          <w:sz w:val="32"/>
          <w:szCs w:val="32"/>
        </w:rPr>
        <w:t>。</w:t>
      </w:r>
    </w:p>
    <w:p w:rsidR="00F02943" w:rsidRDefault="00C35D5F">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F02943" w:rsidRDefault="00C35D5F">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w:t>
      </w:r>
      <w:r>
        <w:rPr>
          <w:rFonts w:ascii="仿宋" w:eastAsia="仿宋" w:hAnsi="仿宋" w:cs="仿宋" w:hint="eastAsia"/>
          <w:sz w:val="32"/>
          <w:szCs w:val="32"/>
        </w:rPr>
        <w:t>，</w:t>
      </w:r>
      <w:r>
        <w:rPr>
          <w:rFonts w:ascii="仿宋" w:eastAsia="仿宋" w:hAnsi="仿宋" w:cs="仿宋" w:hint="eastAsia"/>
          <w:sz w:val="32"/>
          <w:szCs w:val="32"/>
        </w:rPr>
        <w:t>组织实施本部门的绩效自评工作，加强绩效自评结果应用，并对自评结果的真实性、合法性、完整性负责。</w:t>
      </w:r>
    </w:p>
    <w:p w:rsidR="00F02943" w:rsidRDefault="00C35D5F">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（二）</w:t>
      </w:r>
      <w:r>
        <w:rPr>
          <w:rFonts w:ascii="仿宋_GB2312" w:eastAsia="仿宋_GB2312" w:hint="eastAsia"/>
          <w:sz w:val="32"/>
          <w:szCs w:val="32"/>
        </w:rPr>
        <w:t>项目支出绩效自评表</w:t>
      </w:r>
      <w:r>
        <w:rPr>
          <w:rFonts w:ascii="仿宋_GB2312" w:eastAsia="仿宋_GB2312" w:hint="eastAsia"/>
          <w:sz w:val="32"/>
          <w:szCs w:val="32"/>
        </w:rPr>
        <w:t>。</w:t>
      </w:r>
    </w:p>
    <w:p w:rsidR="004016C4" w:rsidRDefault="004016C4">
      <w:pPr>
        <w:spacing w:line="600" w:lineRule="exact"/>
        <w:ind w:firstLineChars="200" w:firstLine="640"/>
        <w:rPr>
          <w:rFonts w:ascii="仿宋_GB2312" w:eastAsia="仿宋_GB2312" w:hint="eastAsia"/>
          <w:sz w:val="32"/>
          <w:szCs w:val="32"/>
        </w:rPr>
      </w:pPr>
    </w:p>
    <w:p w:rsidR="004016C4" w:rsidRDefault="004016C4">
      <w:pPr>
        <w:spacing w:line="600" w:lineRule="exact"/>
        <w:ind w:firstLineChars="200" w:firstLine="640"/>
        <w:rPr>
          <w:rFonts w:ascii="仿宋_GB2312" w:eastAsia="仿宋_GB2312"/>
          <w:sz w:val="32"/>
          <w:szCs w:val="32"/>
        </w:rPr>
      </w:pPr>
    </w:p>
    <w:tbl>
      <w:tblPr>
        <w:tblpPr w:leftFromText="180" w:rightFromText="180" w:vertAnchor="text" w:horzAnchor="page" w:tblpX="2152" w:tblpY="211"/>
        <w:tblOverlap w:val="never"/>
        <w:tblW w:w="9080" w:type="dxa"/>
        <w:tblLayout w:type="fixed"/>
        <w:tblLook w:val="04A0"/>
      </w:tblPr>
      <w:tblGrid>
        <w:gridCol w:w="588"/>
        <w:gridCol w:w="980"/>
        <w:gridCol w:w="1112"/>
        <w:gridCol w:w="730"/>
        <w:gridCol w:w="1134"/>
        <w:gridCol w:w="951"/>
        <w:gridCol w:w="567"/>
        <w:gridCol w:w="567"/>
        <w:gridCol w:w="183"/>
        <w:gridCol w:w="384"/>
        <w:gridCol w:w="325"/>
        <w:gridCol w:w="142"/>
        <w:gridCol w:w="709"/>
        <w:gridCol w:w="708"/>
      </w:tblGrid>
      <w:tr w:rsidR="00F02943" w:rsidTr="004016C4">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辖区财务人员素质提升</w:t>
            </w:r>
          </w:p>
        </w:tc>
      </w:tr>
      <w:tr w:rsidR="00F02943" w:rsidTr="00CD1461">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94" w:type="dxa"/>
            <w:gridSpan w:val="5"/>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750"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F02943" w:rsidTr="00CD1461">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518"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750"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F02943" w:rsidTr="00CD1461">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F02943" w:rsidRDefault="00027C7F">
            <w:pPr>
              <w:widowControl/>
              <w:spacing w:line="240" w:lineRule="exact"/>
              <w:jc w:val="center"/>
              <w:rPr>
                <w:rFonts w:ascii="宋体" w:hAnsi="宋体" w:cs="宋体"/>
                <w:kern w:val="0"/>
                <w:sz w:val="18"/>
                <w:szCs w:val="18"/>
              </w:rPr>
            </w:pPr>
            <w:r>
              <w:rPr>
                <w:rFonts w:ascii="宋体" w:hAnsi="宋体" w:cs="宋体" w:hint="eastAsia"/>
                <w:kern w:val="0"/>
                <w:sz w:val="18"/>
                <w:szCs w:val="18"/>
              </w:rPr>
              <w:t>6.15</w:t>
            </w:r>
          </w:p>
        </w:tc>
        <w:tc>
          <w:tcPr>
            <w:tcW w:w="1518" w:type="dxa"/>
            <w:gridSpan w:val="2"/>
            <w:tcBorders>
              <w:top w:val="nil"/>
              <w:left w:val="nil"/>
              <w:bottom w:val="single" w:sz="4" w:space="0" w:color="auto"/>
              <w:right w:val="single" w:sz="4" w:space="0" w:color="auto"/>
            </w:tcBorders>
            <w:vAlign w:val="center"/>
          </w:tcPr>
          <w:p w:rsidR="00F02943" w:rsidRDefault="00027C7F">
            <w:pPr>
              <w:widowControl/>
              <w:spacing w:line="240" w:lineRule="exact"/>
              <w:jc w:val="center"/>
              <w:rPr>
                <w:rFonts w:ascii="宋体" w:hAnsi="宋体" w:cs="宋体"/>
                <w:kern w:val="0"/>
                <w:sz w:val="18"/>
                <w:szCs w:val="18"/>
              </w:rPr>
            </w:pPr>
            <w:r>
              <w:rPr>
                <w:rFonts w:ascii="宋体" w:hAnsi="宋体" w:cs="宋体" w:hint="eastAsia"/>
                <w:kern w:val="0"/>
                <w:sz w:val="18"/>
                <w:szCs w:val="18"/>
              </w:rPr>
              <w:t>6.15</w:t>
            </w:r>
          </w:p>
        </w:tc>
        <w:tc>
          <w:tcPr>
            <w:tcW w:w="750" w:type="dxa"/>
            <w:gridSpan w:val="2"/>
            <w:tcBorders>
              <w:top w:val="nil"/>
              <w:left w:val="nil"/>
              <w:bottom w:val="single" w:sz="4" w:space="0" w:color="auto"/>
              <w:right w:val="single" w:sz="4" w:space="0" w:color="auto"/>
            </w:tcBorders>
            <w:vAlign w:val="center"/>
          </w:tcPr>
          <w:p w:rsidR="00F02943" w:rsidRDefault="00027C7F">
            <w:pPr>
              <w:widowControl/>
              <w:spacing w:line="240" w:lineRule="exact"/>
              <w:jc w:val="center"/>
              <w:rPr>
                <w:rFonts w:ascii="宋体" w:hAnsi="宋体" w:cs="宋体"/>
                <w:kern w:val="0"/>
                <w:sz w:val="18"/>
                <w:szCs w:val="18"/>
              </w:rPr>
            </w:pPr>
            <w:r>
              <w:rPr>
                <w:rFonts w:ascii="宋体" w:hAnsi="宋体" w:cs="宋体" w:hint="eastAsia"/>
                <w:kern w:val="0"/>
                <w:sz w:val="18"/>
                <w:szCs w:val="18"/>
              </w:rPr>
              <w:t>2.92</w:t>
            </w:r>
          </w:p>
        </w:tc>
        <w:tc>
          <w:tcPr>
            <w:tcW w:w="709"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F02943" w:rsidRDefault="00027C7F">
            <w:pPr>
              <w:widowControl/>
              <w:spacing w:line="240" w:lineRule="exact"/>
              <w:jc w:val="center"/>
              <w:rPr>
                <w:rFonts w:ascii="宋体" w:hAnsi="宋体" w:cs="宋体"/>
                <w:kern w:val="0"/>
                <w:sz w:val="18"/>
                <w:szCs w:val="18"/>
              </w:rPr>
            </w:pPr>
            <w:r>
              <w:rPr>
                <w:rFonts w:ascii="宋体" w:hAnsi="宋体" w:cs="宋体" w:hint="eastAsia"/>
                <w:kern w:val="0"/>
                <w:sz w:val="18"/>
                <w:szCs w:val="18"/>
              </w:rPr>
              <w:t>47</w:t>
            </w:r>
            <w:r w:rsidR="00C35D5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F02943" w:rsidRDefault="00027C7F">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r>
      <w:tr w:rsidR="00F02943" w:rsidTr="00CD1461">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518"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50"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02943" w:rsidTr="00CD1461">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518"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50"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02943" w:rsidTr="00CD1461">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518"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50"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02943" w:rsidTr="00CD1461">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474" w:type="dxa"/>
            <w:gridSpan w:val="6"/>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018" w:type="dxa"/>
            <w:gridSpan w:val="7"/>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F02943" w:rsidTr="00CD1461">
        <w:trPr>
          <w:trHeight w:hRule="exact" w:val="597"/>
        </w:trPr>
        <w:tc>
          <w:tcPr>
            <w:tcW w:w="588"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474" w:type="dxa"/>
            <w:gridSpan w:val="6"/>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财务人员业务培训，提升业务能力，保障日常工作正常开展。</w:t>
            </w:r>
          </w:p>
        </w:tc>
        <w:tc>
          <w:tcPr>
            <w:tcW w:w="3018" w:type="dxa"/>
            <w:gridSpan w:val="7"/>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已完成，日常工作正常开展。</w:t>
            </w:r>
          </w:p>
        </w:tc>
      </w:tr>
      <w:tr w:rsidR="00F02943" w:rsidTr="002474AD">
        <w:trPr>
          <w:trHeight w:hRule="exact" w:val="533"/>
        </w:trPr>
        <w:tc>
          <w:tcPr>
            <w:tcW w:w="588" w:type="dxa"/>
            <w:vMerge w:val="restart"/>
            <w:tcBorders>
              <w:top w:val="nil"/>
              <w:left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50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我区各单位财务人员</w:t>
            </w:r>
            <w:r w:rsidR="002474AD" w:rsidRPr="002474AD">
              <w:rPr>
                <w:rFonts w:ascii="宋体" w:hAnsi="宋体" w:cs="宋体" w:hint="eastAsia"/>
                <w:color w:val="000000"/>
                <w:kern w:val="0"/>
                <w:sz w:val="18"/>
                <w:szCs w:val="18"/>
              </w:rPr>
              <w:t>人次</w:t>
            </w:r>
          </w:p>
        </w:tc>
        <w:tc>
          <w:tcPr>
            <w:tcW w:w="567" w:type="dxa"/>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200</w:t>
            </w:r>
          </w:p>
        </w:tc>
        <w:tc>
          <w:tcPr>
            <w:tcW w:w="567" w:type="dxa"/>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培训课程</w:t>
            </w:r>
          </w:p>
        </w:tc>
        <w:tc>
          <w:tcPr>
            <w:tcW w:w="567" w:type="dxa"/>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67" w:type="dxa"/>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完成时间</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4016C4" w:rsidTr="002474AD">
        <w:trPr>
          <w:trHeight w:hRule="exact" w:val="300"/>
        </w:trPr>
        <w:tc>
          <w:tcPr>
            <w:tcW w:w="588" w:type="dxa"/>
            <w:vMerge/>
            <w:tcBorders>
              <w:left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815" w:type="dxa"/>
            <w:gridSpan w:val="3"/>
            <w:tcBorders>
              <w:top w:val="single" w:sz="4" w:space="0" w:color="auto"/>
              <w:left w:val="nil"/>
              <w:bottom w:val="single" w:sz="4" w:space="0" w:color="auto"/>
              <w:right w:val="single" w:sz="4" w:space="0" w:color="auto"/>
            </w:tcBorders>
            <w:vAlign w:val="center"/>
          </w:tcPr>
          <w:p w:rsidR="004016C4" w:rsidRDefault="004016C4" w:rsidP="004016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指标1：费用</w:t>
            </w:r>
          </w:p>
        </w:tc>
        <w:tc>
          <w:tcPr>
            <w:tcW w:w="567" w:type="dxa"/>
            <w:tcBorders>
              <w:top w:val="nil"/>
              <w:left w:val="nil"/>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r>
              <w:rPr>
                <w:rFonts w:ascii="宋体" w:hAnsi="宋体" w:cs="宋体" w:hint="eastAsia"/>
                <w:kern w:val="0"/>
                <w:sz w:val="18"/>
                <w:szCs w:val="18"/>
              </w:rPr>
              <w:t>6.15</w:t>
            </w:r>
          </w:p>
        </w:tc>
        <w:tc>
          <w:tcPr>
            <w:tcW w:w="567" w:type="dxa"/>
            <w:tcBorders>
              <w:top w:val="nil"/>
              <w:left w:val="nil"/>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r>
              <w:rPr>
                <w:rFonts w:ascii="宋体" w:hAnsi="宋体" w:cs="宋体" w:hint="eastAsia"/>
                <w:kern w:val="0"/>
                <w:sz w:val="18"/>
                <w:szCs w:val="18"/>
              </w:rPr>
              <w:t>2.92</w:t>
            </w:r>
          </w:p>
        </w:tc>
        <w:tc>
          <w:tcPr>
            <w:tcW w:w="567" w:type="dxa"/>
            <w:gridSpan w:val="2"/>
            <w:tcBorders>
              <w:top w:val="nil"/>
              <w:left w:val="nil"/>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rsidR="004016C4" w:rsidRDefault="004016C4" w:rsidP="004016C4">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51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30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提高工作效率</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F02943" w:rsidRDefault="00CD146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495"/>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财务人员能力提升</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4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长期健康发展</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495"/>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hint="eastAsia"/>
                <w:kern w:val="0"/>
                <w:sz w:val="18"/>
                <w:szCs w:val="18"/>
              </w:rPr>
              <w:t>%</w:t>
            </w:r>
          </w:p>
        </w:tc>
        <w:tc>
          <w:tcPr>
            <w:tcW w:w="567" w:type="dxa"/>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4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588" w:type="dxa"/>
            <w:vMerge/>
            <w:tcBorders>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2815" w:type="dxa"/>
            <w:gridSpan w:val="3"/>
            <w:tcBorders>
              <w:top w:val="single" w:sz="4" w:space="0" w:color="auto"/>
              <w:left w:val="nil"/>
              <w:bottom w:val="single" w:sz="4" w:space="0" w:color="auto"/>
              <w:right w:val="single" w:sz="4" w:space="0" w:color="auto"/>
            </w:tcBorders>
            <w:vAlign w:val="center"/>
          </w:tcPr>
          <w:p w:rsidR="00F02943" w:rsidRDefault="00C35D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467" w:type="dxa"/>
            <w:gridSpan w:val="2"/>
            <w:tcBorders>
              <w:top w:val="nil"/>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r w:rsidR="00F02943" w:rsidTr="002474AD">
        <w:trPr>
          <w:trHeight w:hRule="exact" w:val="300"/>
        </w:trPr>
        <w:tc>
          <w:tcPr>
            <w:tcW w:w="6629" w:type="dxa"/>
            <w:gridSpan w:val="8"/>
            <w:tcBorders>
              <w:top w:val="single" w:sz="4" w:space="0" w:color="auto"/>
              <w:left w:val="single" w:sz="4" w:space="0" w:color="auto"/>
              <w:bottom w:val="single" w:sz="4" w:space="0" w:color="auto"/>
              <w:right w:val="single" w:sz="4" w:space="0" w:color="auto"/>
            </w:tcBorders>
            <w:vAlign w:val="center"/>
          </w:tcPr>
          <w:p w:rsidR="00F02943" w:rsidRDefault="00C35D5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F02943" w:rsidRDefault="00C35D5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r>
              <w:rPr>
                <w:rFonts w:ascii="宋体" w:hAnsi="宋体" w:cs="宋体" w:hint="eastAsia"/>
                <w:color w:val="000000"/>
                <w:kern w:val="0"/>
                <w:sz w:val="18"/>
                <w:szCs w:val="18"/>
              </w:rPr>
              <w:t>0</w:t>
            </w:r>
          </w:p>
        </w:tc>
        <w:tc>
          <w:tcPr>
            <w:tcW w:w="467" w:type="dxa"/>
            <w:gridSpan w:val="2"/>
            <w:tcBorders>
              <w:top w:val="nil"/>
              <w:left w:val="nil"/>
              <w:bottom w:val="single" w:sz="4" w:space="0" w:color="auto"/>
              <w:right w:val="single" w:sz="4" w:space="0" w:color="auto"/>
            </w:tcBorders>
            <w:vAlign w:val="center"/>
          </w:tcPr>
          <w:p w:rsidR="00F02943" w:rsidRDefault="002474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84</w:t>
            </w:r>
          </w:p>
        </w:tc>
        <w:tc>
          <w:tcPr>
            <w:tcW w:w="1417" w:type="dxa"/>
            <w:gridSpan w:val="2"/>
            <w:tcBorders>
              <w:top w:val="single" w:sz="4" w:space="0" w:color="auto"/>
              <w:left w:val="nil"/>
              <w:bottom w:val="single" w:sz="4" w:space="0" w:color="auto"/>
              <w:right w:val="single" w:sz="4" w:space="0" w:color="auto"/>
            </w:tcBorders>
            <w:vAlign w:val="center"/>
          </w:tcPr>
          <w:p w:rsidR="00F02943" w:rsidRDefault="00F02943">
            <w:pPr>
              <w:widowControl/>
              <w:spacing w:line="240" w:lineRule="exact"/>
              <w:jc w:val="center"/>
              <w:rPr>
                <w:rFonts w:ascii="宋体" w:hAnsi="宋体" w:cs="宋体"/>
                <w:kern w:val="0"/>
                <w:sz w:val="18"/>
                <w:szCs w:val="18"/>
              </w:rPr>
            </w:pPr>
          </w:p>
        </w:tc>
      </w:tr>
    </w:tbl>
    <w:p w:rsidR="00F02943" w:rsidRDefault="00C35D5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F02943" w:rsidRDefault="00C35D5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hint="eastAsia"/>
          <w:sz w:val="32"/>
          <w:szCs w:val="32"/>
        </w:rPr>
        <w:t>2</w:t>
      </w:r>
      <w:r w:rsidR="002474AD">
        <w:rPr>
          <w:rFonts w:ascii="仿宋" w:eastAsia="仿宋" w:hAnsi="仿宋" w:cs="仿宋" w:hint="eastAsia"/>
          <w:sz w:val="32"/>
          <w:szCs w:val="32"/>
        </w:rPr>
        <w:t>1</w:t>
      </w:r>
      <w:r>
        <w:rPr>
          <w:rFonts w:ascii="仿宋" w:eastAsia="仿宋" w:hAnsi="仿宋" w:cs="仿宋" w:hint="eastAsia"/>
          <w:sz w:val="32"/>
          <w:szCs w:val="32"/>
        </w:rPr>
        <w:t>年绩效评价推</w:t>
      </w:r>
      <w:r>
        <w:rPr>
          <w:rFonts w:ascii="仿宋" w:eastAsia="仿宋" w:hAnsi="仿宋" w:cs="仿宋" w:hint="eastAsia"/>
          <w:sz w:val="32"/>
          <w:szCs w:val="32"/>
        </w:rPr>
        <w:t>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F02943" w:rsidRDefault="00C35D5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w:t>
      </w:r>
      <w:r>
        <w:rPr>
          <w:rFonts w:ascii="仿宋" w:eastAsia="仿宋" w:hAnsi="仿宋" w:cs="仿宋" w:hint="eastAsia"/>
          <w:sz w:val="32"/>
          <w:szCs w:val="32"/>
        </w:rPr>
        <w:t>效益情况等方面通过询问项目相关人员、查阅相关资料、检查财务资料、数据分析等方法进行评价。</w:t>
      </w:r>
    </w:p>
    <w:p w:rsidR="00F02943" w:rsidRDefault="00C35D5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lastRenderedPageBreak/>
        <w:t>按要求开展部门项目支出绩效自评和重点评价工作，对评价中发现的问题及时整改，调整优化支出结构，提高财政资金使用效益。</w:t>
      </w:r>
    </w:p>
    <w:p w:rsidR="00F02943" w:rsidRDefault="00C35D5F">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F02943" w:rsidRDefault="00C35D5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2474AD">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辖区财务人员素质提升</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F02943" w:rsidRDefault="00C35D5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F02943" w:rsidRDefault="00C35D5F">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w:t>
      </w:r>
      <w:r w:rsidR="002474AD" w:rsidRPr="002474AD">
        <w:rPr>
          <w:rFonts w:ascii="仿宋" w:eastAsia="仿宋" w:hAnsi="仿宋" w:cs="仿宋" w:hint="eastAsia"/>
          <w:sz w:val="32"/>
          <w:szCs w:val="32"/>
        </w:rPr>
        <w:t>辖区财务人员素质提升培训费</w:t>
      </w:r>
      <w:r>
        <w:rPr>
          <w:rFonts w:ascii="仿宋" w:eastAsia="仿宋" w:hAnsi="仿宋" w:cs="仿宋" w:hint="eastAsia"/>
          <w:sz w:val="32"/>
          <w:szCs w:val="32"/>
        </w:rPr>
        <w:t>使用情况良好，无超范围使用或其他不当情形，共计</w:t>
      </w:r>
      <w:r w:rsidR="002474AD">
        <w:rPr>
          <w:rFonts w:ascii="仿宋" w:eastAsia="仿宋" w:hAnsi="仿宋" w:cs="仿宋" w:hint="eastAsia"/>
          <w:sz w:val="32"/>
          <w:szCs w:val="32"/>
        </w:rPr>
        <w:t>84分，拟自评等级为</w:t>
      </w:r>
      <w:r w:rsidR="002474AD" w:rsidRPr="002474AD">
        <w:rPr>
          <w:rFonts w:ascii="仿宋" w:eastAsia="仿宋" w:hAnsi="仿宋" w:cs="仿宋" w:hint="eastAsia"/>
          <w:sz w:val="32"/>
          <w:szCs w:val="32"/>
        </w:rPr>
        <w:t>良</w:t>
      </w:r>
      <w:r>
        <w:rPr>
          <w:rFonts w:ascii="仿宋" w:eastAsia="仿宋" w:hAnsi="仿宋" w:cs="仿宋" w:hint="eastAsia"/>
          <w:sz w:val="32"/>
          <w:szCs w:val="32"/>
        </w:rPr>
        <w:t>。</w:t>
      </w:r>
    </w:p>
    <w:p w:rsidR="00F02943" w:rsidRDefault="00C35D5F">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（一）项目决策情况。</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该</w:t>
      </w:r>
      <w:r>
        <w:rPr>
          <w:rFonts w:ascii="仿宋" w:eastAsia="仿宋" w:hAnsi="仿宋" w:cs="仿宋"/>
          <w:sz w:val="32"/>
          <w:szCs w:val="32"/>
        </w:rPr>
        <w:t>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2020</w:t>
      </w:r>
      <w:r>
        <w:rPr>
          <w:rFonts w:ascii="仿宋" w:eastAsia="仿宋" w:hAnsi="仿宋" w:cs="仿宋"/>
          <w:sz w:val="32"/>
          <w:szCs w:val="32"/>
        </w:rPr>
        <w:t>年度</w:t>
      </w:r>
      <w:r>
        <w:rPr>
          <w:rFonts w:ascii="仿宋" w:eastAsia="仿宋" w:hAnsi="仿宋" w:cs="仿宋" w:hint="eastAsia"/>
          <w:sz w:val="32"/>
          <w:szCs w:val="32"/>
        </w:rPr>
        <w:t>辖区财务人员素质提升</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）项目产出情况。</w:t>
      </w:r>
    </w:p>
    <w:p w:rsidR="00F02943" w:rsidRDefault="00C35D5F">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分，实际完成情况</w:t>
      </w:r>
      <w:r w:rsidR="002474AD" w:rsidRPr="002474AD">
        <w:rPr>
          <w:rFonts w:ascii="仿宋" w:eastAsia="仿宋" w:hAnsi="仿宋" w:cs="仿宋" w:hint="eastAsia"/>
          <w:sz w:val="32"/>
          <w:szCs w:val="32"/>
        </w:rPr>
        <w:t>未</w:t>
      </w:r>
      <w:r>
        <w:rPr>
          <w:rFonts w:ascii="仿宋" w:eastAsia="仿宋" w:hAnsi="仿宋" w:cs="仿宋"/>
          <w:sz w:val="32"/>
          <w:szCs w:val="32"/>
        </w:rPr>
        <w:t>达到</w:t>
      </w:r>
      <w:r>
        <w:rPr>
          <w:rFonts w:ascii="仿宋" w:eastAsia="仿宋" w:hAnsi="仿宋" w:cs="仿宋"/>
          <w:sz w:val="32"/>
          <w:szCs w:val="32"/>
        </w:rPr>
        <w:t>预期设定的目标值，</w:t>
      </w:r>
      <w:r>
        <w:rPr>
          <w:rFonts w:ascii="仿宋" w:eastAsia="仿宋" w:hAnsi="仿宋" w:cs="仿宋" w:hint="eastAsia"/>
          <w:sz w:val="32"/>
          <w:szCs w:val="32"/>
        </w:rPr>
        <w:t>综合得分</w:t>
      </w:r>
      <w:r w:rsidR="002474AD">
        <w:rPr>
          <w:rFonts w:ascii="仿宋" w:eastAsia="仿宋" w:hAnsi="仿宋" w:cs="仿宋" w:hint="eastAsia"/>
          <w:sz w:val="32"/>
          <w:szCs w:val="32"/>
        </w:rPr>
        <w:t>30</w:t>
      </w:r>
      <w:r>
        <w:rPr>
          <w:rFonts w:ascii="仿宋" w:eastAsia="仿宋" w:hAnsi="仿宋" w:cs="仿宋" w:hint="eastAsia"/>
          <w:sz w:val="32"/>
          <w:szCs w:val="32"/>
        </w:rPr>
        <w:t>分</w:t>
      </w:r>
      <w:r>
        <w:rPr>
          <w:rFonts w:ascii="仿宋" w:eastAsia="仿宋" w:hAnsi="仿宋" w:cs="仿宋"/>
          <w:sz w:val="32"/>
          <w:szCs w:val="32"/>
        </w:rPr>
        <w:t>。</w:t>
      </w:r>
    </w:p>
    <w:p w:rsidR="00F02943" w:rsidRDefault="00C35D5F">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F02943" w:rsidRDefault="00C35D5F">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sidR="002474AD">
        <w:rPr>
          <w:rFonts w:ascii="仿宋" w:eastAsia="仿宋" w:hAnsi="仿宋" w:cs="仿宋" w:hint="eastAsia"/>
          <w:sz w:val="32"/>
          <w:szCs w:val="32"/>
        </w:rPr>
        <w:t>40</w:t>
      </w:r>
      <w:r>
        <w:rPr>
          <w:rFonts w:ascii="仿宋" w:eastAsia="仿宋" w:hAnsi="仿宋" w:cs="仿宋"/>
          <w:sz w:val="32"/>
          <w:szCs w:val="32"/>
        </w:rPr>
        <w:t>分。</w:t>
      </w:r>
    </w:p>
    <w:p w:rsidR="00F02943" w:rsidRDefault="00C35D5F">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F02943" w:rsidRDefault="00C35D5F">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r>
        <w:rPr>
          <w:rFonts w:ascii="仿宋_GB2312" w:eastAsia="仿宋_GB2312" w:hAnsi="å®‹ä½“" w:cs="仿宋_GB2312" w:hint="eastAsia"/>
          <w:color w:val="000000"/>
          <w:kern w:val="0"/>
          <w:sz w:val="32"/>
          <w:szCs w:val="32"/>
          <w:shd w:val="clear" w:color="auto" w:fill="FFFFFF"/>
          <w:lang/>
        </w:rPr>
        <w:t>专项资金管理水平有待提高，绩效目标</w:t>
      </w:r>
      <w:r>
        <w:rPr>
          <w:rFonts w:ascii="仿宋_GB2312" w:eastAsia="仿宋_GB2312" w:hAnsi="å®‹ä½“" w:cs="仿宋_GB2312"/>
          <w:color w:val="000000"/>
          <w:kern w:val="0"/>
          <w:sz w:val="32"/>
          <w:szCs w:val="32"/>
          <w:shd w:val="clear" w:color="auto" w:fill="FFFFFF"/>
          <w:lang/>
        </w:rPr>
        <w:t>的完成与预期的略有偏离</w:t>
      </w:r>
      <w:r>
        <w:rPr>
          <w:rFonts w:ascii="仿宋_GB2312" w:eastAsia="仿宋_GB2312" w:hAnsi="å®‹ä½“" w:cs="仿宋_GB2312" w:hint="eastAsia"/>
          <w:color w:val="000000"/>
          <w:kern w:val="0"/>
          <w:sz w:val="32"/>
          <w:szCs w:val="32"/>
          <w:shd w:val="clear" w:color="auto" w:fill="FFFFFF"/>
          <w:lang/>
        </w:rPr>
        <w:t>。项目绩效管理制度不够完善。</w:t>
      </w:r>
    </w:p>
    <w:p w:rsidR="00F02943" w:rsidRDefault="00C35D5F">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F02943" w:rsidRDefault="00C35D5F">
      <w:pPr>
        <w:widowControl/>
        <w:shd w:val="clear" w:color="auto" w:fill="FFFFFF"/>
        <w:spacing w:before="300" w:line="560" w:lineRule="atLeast"/>
        <w:ind w:firstLineChars="200" w:firstLine="640"/>
        <w:jc w:val="left"/>
        <w:rPr>
          <w:rFonts w:ascii="å®‹ä½“" w:eastAsia="仿宋_GB2312" w:hAnsi="å®‹ä½“" w:cs="å®‹ä½“"/>
          <w:color w:val="333333"/>
          <w:sz w:val="24"/>
        </w:rPr>
        <w:sectPr w:rsidR="00F02943">
          <w:headerReference w:type="default" r:id="rId8"/>
          <w:pgSz w:w="11906" w:h="16838"/>
          <w:pgMar w:top="1440" w:right="1800" w:bottom="1440" w:left="1800" w:header="737" w:footer="851" w:gutter="0"/>
          <w:cols w:space="720"/>
          <w:docGrid w:type="lines" w:linePitch="408"/>
        </w:sectPr>
      </w:pPr>
      <w:r>
        <w:rPr>
          <w:rFonts w:ascii="仿宋_GB2312" w:eastAsia="仿宋_GB2312" w:hAnsi="å®‹ä½“" w:cs="仿宋_GB2312"/>
          <w:color w:val="000000"/>
          <w:kern w:val="0"/>
          <w:sz w:val="32"/>
          <w:szCs w:val="32"/>
          <w:shd w:val="clear" w:color="auto" w:fill="FFFFFF"/>
          <w:lang/>
        </w:rPr>
        <w:lastRenderedPageBreak/>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lang/>
        </w:rPr>
        <w:t>现。</w:t>
      </w:r>
      <w:bookmarkStart w:id="0" w:name="_GoBack"/>
      <w:bookmarkEnd w:id="0"/>
    </w:p>
    <w:p w:rsidR="00F02943" w:rsidRDefault="00F02943">
      <w:pPr>
        <w:spacing w:line="580" w:lineRule="exact"/>
      </w:pPr>
    </w:p>
    <w:sectPr w:rsidR="00F02943" w:rsidSect="00F029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D5F" w:rsidRDefault="00C35D5F" w:rsidP="00F02943">
      <w:r>
        <w:separator/>
      </w:r>
    </w:p>
  </w:endnote>
  <w:endnote w:type="continuationSeparator" w:id="1">
    <w:p w:rsidR="00C35D5F" w:rsidRDefault="00C35D5F" w:rsidP="00F02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D5F" w:rsidRDefault="00C35D5F" w:rsidP="00F02943">
      <w:r>
        <w:separator/>
      </w:r>
    </w:p>
  </w:footnote>
  <w:footnote w:type="continuationSeparator" w:id="1">
    <w:p w:rsidR="00C35D5F" w:rsidRDefault="00C35D5F" w:rsidP="00F02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943" w:rsidRDefault="00F02943">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2943"/>
    <w:rsid w:val="00027C7F"/>
    <w:rsid w:val="002474AD"/>
    <w:rsid w:val="004016C4"/>
    <w:rsid w:val="00C35D5F"/>
    <w:rsid w:val="00CD1461"/>
    <w:rsid w:val="00F02943"/>
    <w:rsid w:val="1B933CD6"/>
    <w:rsid w:val="31721A4C"/>
    <w:rsid w:val="47881287"/>
    <w:rsid w:val="5A6053C8"/>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294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02943"/>
    <w:pPr>
      <w:tabs>
        <w:tab w:val="center" w:pos="4153"/>
        <w:tab w:val="right" w:pos="8306"/>
      </w:tabs>
      <w:snapToGrid w:val="0"/>
      <w:jc w:val="left"/>
    </w:pPr>
    <w:rPr>
      <w:sz w:val="18"/>
      <w:szCs w:val="18"/>
    </w:rPr>
  </w:style>
  <w:style w:type="paragraph" w:styleId="a4">
    <w:name w:val="header"/>
    <w:basedOn w:val="a"/>
    <w:uiPriority w:val="99"/>
    <w:qFormat/>
    <w:rsid w:val="00F02943"/>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2021-01-21T07:23:00Z</dcterms:created>
  <dcterms:modified xsi:type="dcterms:W3CDTF">2022-03-15T03:19:00Z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1835B0585DD14033A34705622C7573C6</vt:lpwstr>
  </property>
</Properties>
</file>