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8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958"/>
        <w:gridCol w:w="1086"/>
        <w:gridCol w:w="714"/>
        <w:gridCol w:w="1108"/>
        <w:gridCol w:w="278"/>
        <w:gridCol w:w="832"/>
        <w:gridCol w:w="831"/>
        <w:gridCol w:w="277"/>
        <w:gridCol w:w="277"/>
        <w:gridCol w:w="416"/>
        <w:gridCol w:w="138"/>
        <w:gridCol w:w="693"/>
        <w:gridCol w:w="6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8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88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赤脚医生补助资金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2.28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2.28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2.28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为我区赤脚医生发放补助</w:t>
            </w:r>
          </w:p>
        </w:tc>
        <w:tc>
          <w:tcPr>
            <w:tcW w:w="33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按月发放赤脚医生补助资金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严格预算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提高补助人员生活水平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年满60周岁并符合待遇领取人员终生保障率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  <w:jc w:val="center"/>
        </w:trPr>
        <w:tc>
          <w:tcPr>
            <w:tcW w:w="63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赤脚医生补助资金</w:t>
      </w:r>
    </w:p>
    <w:p>
      <w:pPr>
        <w:spacing w:line="600" w:lineRule="exact"/>
        <w:ind w:firstLine="640" w:firstLineChars="200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按月发放赤脚医生补助资金。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2.28万元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全年执行数：2.28万元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落实赤脚医生补助资金政策，保障资金及时准确到位。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:赤脚医生补助资金2.28万元。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全年赤脚医生补助资金的发放，</w:t>
      </w:r>
      <w:r>
        <w:rPr>
          <w:rFonts w:hint="eastAsia" w:ascii="仿宋_GB2312" w:eastAsia="仿宋_GB2312"/>
          <w:sz w:val="32"/>
          <w:szCs w:val="32"/>
          <w:lang w:eastAsia="zh-CN"/>
        </w:rPr>
        <w:t>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100%，得分10，绩效指标得分100，总分100。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唐山国际旅游岛原赤脚医生补助资金》</w:t>
      </w:r>
      <w:r>
        <w:rPr>
          <w:rFonts w:hint="eastAsia" w:ascii="仿宋_GB2312" w:eastAsia="仿宋_GB2312"/>
          <w:sz w:val="32"/>
          <w:szCs w:val="32"/>
          <w:lang w:eastAsia="zh-CN"/>
        </w:rPr>
        <w:t>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2.28万元，受益人群7人，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资金发放及时准确。</w:t>
      </w:r>
      <w:bookmarkStart w:id="0" w:name="_GoBack"/>
      <w:bookmarkEnd w:id="0"/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6BF57ED"/>
    <w:rsid w:val="07942CE6"/>
    <w:rsid w:val="08AA7D7D"/>
    <w:rsid w:val="0A4E2674"/>
    <w:rsid w:val="0F554B5A"/>
    <w:rsid w:val="18873599"/>
    <w:rsid w:val="19727A08"/>
    <w:rsid w:val="19CB6E3B"/>
    <w:rsid w:val="1C442C51"/>
    <w:rsid w:val="1DC24F9A"/>
    <w:rsid w:val="20B954DA"/>
    <w:rsid w:val="22063947"/>
    <w:rsid w:val="251B6FD3"/>
    <w:rsid w:val="25974E59"/>
    <w:rsid w:val="295B2DEC"/>
    <w:rsid w:val="2A0E2EE6"/>
    <w:rsid w:val="2AEB34DB"/>
    <w:rsid w:val="2FAE4BE1"/>
    <w:rsid w:val="31607D8A"/>
    <w:rsid w:val="31FD52DE"/>
    <w:rsid w:val="320F4D9B"/>
    <w:rsid w:val="339E6573"/>
    <w:rsid w:val="34CA0C83"/>
    <w:rsid w:val="374B1201"/>
    <w:rsid w:val="389E00A4"/>
    <w:rsid w:val="3AEC43A8"/>
    <w:rsid w:val="3BBB1214"/>
    <w:rsid w:val="3F1C0BCF"/>
    <w:rsid w:val="3F423EE6"/>
    <w:rsid w:val="428155B6"/>
    <w:rsid w:val="448B7C12"/>
    <w:rsid w:val="45C57431"/>
    <w:rsid w:val="46B41D9E"/>
    <w:rsid w:val="47563698"/>
    <w:rsid w:val="49874FB1"/>
    <w:rsid w:val="4AA16EC6"/>
    <w:rsid w:val="4E536482"/>
    <w:rsid w:val="539E448E"/>
    <w:rsid w:val="56127CD9"/>
    <w:rsid w:val="59633DCD"/>
    <w:rsid w:val="59666823"/>
    <w:rsid w:val="5B3F508F"/>
    <w:rsid w:val="5C4131A4"/>
    <w:rsid w:val="5CBC221C"/>
    <w:rsid w:val="5D6253F1"/>
    <w:rsid w:val="5DFB70AF"/>
    <w:rsid w:val="610F134C"/>
    <w:rsid w:val="656F3766"/>
    <w:rsid w:val="685B4680"/>
    <w:rsid w:val="68CF25EB"/>
    <w:rsid w:val="6CB25949"/>
    <w:rsid w:val="6D543F36"/>
    <w:rsid w:val="6DC26FF5"/>
    <w:rsid w:val="6E4E4575"/>
    <w:rsid w:val="6ED95550"/>
    <w:rsid w:val="6F3434CF"/>
    <w:rsid w:val="6FE567D6"/>
    <w:rsid w:val="742B44C5"/>
    <w:rsid w:val="749F3418"/>
    <w:rsid w:val="7661415D"/>
    <w:rsid w:val="772E5829"/>
    <w:rsid w:val="785A27D3"/>
    <w:rsid w:val="794D00D2"/>
    <w:rsid w:val="7969230F"/>
    <w:rsid w:val="7C5A0E7C"/>
    <w:rsid w:val="7C9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9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2022-03-04T01:43:14Z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87CDF15F87CD4B478E5CB09BB227F443</vt:lpwstr>
  </property>
</Properties>
</file>