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村级河长补助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唐山国际旅游岛社会事务管理局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河长制办公室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完成村级河长补助资金发放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已完成村级补助发放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发放人数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按时支付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发放成本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0.72万元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720" w:hanging="720" w:hangingChars="4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有利河长制工作开展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改善河湖生态环境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使用年限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社会满意度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z w:val="44"/>
          <w:szCs w:val="44"/>
          <w:lang w:eastAsia="zh-CN"/>
        </w:rPr>
        <w:t>村级河长补助支出绩效评价报告</w:t>
      </w:r>
    </w:p>
    <w:p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基础情况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为扎实推进河长工作开展，鼓励村级河长积极巡河，对河湖进行有效管控，按省市河长制工作相关要求，对村级河长巡河进行补助，补助标准为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100元/人•月，全年共计发放补助金额7200元。此项补助已于2021年年底前全部发放到位。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村级河长补助支出的总体目标是向村级河长发放补助资金，以鼓励其积极开展河长制工作。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通过全面收集和整理该项预算项目的各种完成信息，包括预算请示、批复及资金支付凭证等，确认村级河长补助项目各项指标已全部完成。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按《唐山国际旅游岛财政局关于印发&lt;唐山国际旅游岛项目支出绩效自评管理办法&gt;的通知》要求，形成了村级河长补助支出绩效自评表（附后），对村级河长补助项目支出绩效情况进行了自评价。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通过自评价，村级河长补助支出按时按数额完成了年度预算。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村级河长补助支出绩效总体完成情况良好。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决策情况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依据省市河长制工作相关要求，我局就向村级河长发放补助事宜向管委会上报了发放补助的申请，得到管委会批准同意后，由河长办具体负责此项预算的支出。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项目过程情况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河长办与我局财务室按省市相关规定，及时向村级河长按时发放了补助资金。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项目产出情况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于2021年底全部完成年度预算支出，共投入资金6400元，并已完成发放工作。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项目效益情况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通过向村级河湖找那个发放补助资金，村级河长开展河长制工作的积极性有了较大提高，保证了我区河长巡河率，加强了对河湖的管控，有效改善了河湖水生态环境。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654731"/>
    <w:multiLevelType w:val="singleLevel"/>
    <w:tmpl w:val="8565473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C9802D7"/>
    <w:multiLevelType w:val="singleLevel"/>
    <w:tmpl w:val="EC9802D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02D2811"/>
    <w:multiLevelType w:val="singleLevel"/>
    <w:tmpl w:val="F02D2811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319E734"/>
    <w:multiLevelType w:val="singleLevel"/>
    <w:tmpl w:val="F319E73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A0238F"/>
    <w:rsid w:val="45A0238F"/>
    <w:rsid w:val="48F65166"/>
    <w:rsid w:val="514E0CFC"/>
    <w:rsid w:val="58B4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2021-02-01T08:34:00Z</dcterms:created>
  <dc:creator>admin</dc:creator>
  <cp:lastModifiedBy>Empty  city °</cp:lastModifiedBy>
  <dcterms:modified xsi:type="dcterms:W3CDTF">2022-03-03T06:41:44Z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48FB5464B94A4F51AB19A91CBA295BE1</vt:lpwstr>
  </property>
</Properties>
</file>