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8680" w:type="dxa"/>
        <w:jc w:val="center"/>
        <w:tblLayout w:type="fixed"/>
        <w:tblCellMar>
          <w:top w:w="0" w:type="dxa"/>
          <w:left w:w="108" w:type="dxa"/>
          <w:bottom w:w="0" w:type="dxa"/>
          <w:right w:w="108" w:type="dxa"/>
        </w:tblCellMar>
      </w:tblPr>
      <w:tblGrid>
        <w:gridCol w:w="562"/>
        <w:gridCol w:w="936"/>
        <w:gridCol w:w="1062"/>
        <w:gridCol w:w="698"/>
        <w:gridCol w:w="1083"/>
        <w:gridCol w:w="380"/>
        <w:gridCol w:w="705"/>
        <w:gridCol w:w="813"/>
        <w:gridCol w:w="270"/>
        <w:gridCol w:w="271"/>
        <w:gridCol w:w="405"/>
        <w:gridCol w:w="136"/>
        <w:gridCol w:w="677"/>
        <w:gridCol w:w="682"/>
      </w:tblGrid>
      <w:tr>
        <w:tblPrEx>
          <w:tblCellMar>
            <w:top w:w="0" w:type="dxa"/>
            <w:left w:w="108" w:type="dxa"/>
            <w:bottom w:w="0" w:type="dxa"/>
            <w:right w:w="108" w:type="dxa"/>
          </w:tblCellMar>
        </w:tblPrEx>
        <w:trPr>
          <w:trHeight w:val="275" w:hRule="exact"/>
          <w:jc w:val="center"/>
        </w:trPr>
        <w:tc>
          <w:tcPr>
            <w:tcW w:w="86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534" w:hRule="atLeast"/>
          <w:jc w:val="center"/>
        </w:trPr>
        <w:tc>
          <w:tcPr>
            <w:tcW w:w="86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2021</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275" w:hRule="exact"/>
          <w:jc w:val="center"/>
        </w:trPr>
        <w:tc>
          <w:tcPr>
            <w:tcW w:w="149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18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安装水暖炕</w:t>
            </w:r>
          </w:p>
        </w:tc>
      </w:tr>
      <w:tr>
        <w:tblPrEx>
          <w:tblCellMar>
            <w:top w:w="0" w:type="dxa"/>
            <w:left w:w="108" w:type="dxa"/>
            <w:bottom w:w="0" w:type="dxa"/>
            <w:right w:w="108" w:type="dxa"/>
          </w:tblCellMar>
        </w:tblPrEx>
        <w:trPr>
          <w:trHeight w:val="275" w:hRule="exact"/>
          <w:jc w:val="center"/>
        </w:trPr>
        <w:tc>
          <w:tcPr>
            <w:tcW w:w="149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392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17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14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6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0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0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7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75" w:hRule="exact"/>
          <w:jc w:val="center"/>
        </w:trPr>
        <w:tc>
          <w:tcPr>
            <w:tcW w:w="14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6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08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13.64</w:t>
            </w:r>
          </w:p>
        </w:tc>
        <w:tc>
          <w:tcPr>
            <w:tcW w:w="108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13.64</w:t>
            </w:r>
          </w:p>
        </w:tc>
        <w:tc>
          <w:tcPr>
            <w:tcW w:w="10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13.64</w:t>
            </w:r>
          </w:p>
        </w:tc>
        <w:tc>
          <w:tcPr>
            <w:tcW w:w="67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8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r>
      <w:tr>
        <w:tblPrEx>
          <w:tblCellMar>
            <w:top w:w="0" w:type="dxa"/>
            <w:left w:w="108" w:type="dxa"/>
            <w:bottom w:w="0" w:type="dxa"/>
            <w:right w:w="108" w:type="dxa"/>
          </w:tblCellMar>
        </w:tblPrEx>
        <w:trPr>
          <w:trHeight w:val="275" w:hRule="exact"/>
          <w:jc w:val="center"/>
        </w:trPr>
        <w:tc>
          <w:tcPr>
            <w:tcW w:w="14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6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08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0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5" w:hRule="exact"/>
          <w:jc w:val="center"/>
        </w:trPr>
        <w:tc>
          <w:tcPr>
            <w:tcW w:w="14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6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08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5" w:hRule="exact"/>
          <w:jc w:val="center"/>
        </w:trPr>
        <w:tc>
          <w:tcPr>
            <w:tcW w:w="14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6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08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5" w:hRule="exact"/>
          <w:jc w:val="center"/>
        </w:trPr>
        <w:tc>
          <w:tcPr>
            <w:tcW w:w="56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486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254"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75" w:hRule="exact"/>
          <w:jc w:val="center"/>
        </w:trPr>
        <w:tc>
          <w:tcPr>
            <w:tcW w:w="5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86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254"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6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61"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发放总成本在</w:t>
            </w:r>
            <w:r>
              <w:rPr>
                <w:rFonts w:hint="eastAsia" w:ascii="宋体" w:hAnsi="宋体" w:cs="宋体"/>
                <w:color w:val="000000"/>
                <w:kern w:val="0"/>
                <w:sz w:val="18"/>
                <w:szCs w:val="18"/>
                <w:lang w:val="en-US" w:eastAsia="zh-CN"/>
              </w:rPr>
              <w:t>13.64万元以内</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06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指标1：采购用品使用率</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指标1：提高用品使用质量</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6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6" w:hRule="exact"/>
          <w:jc w:val="center"/>
        </w:trPr>
        <w:tc>
          <w:tcPr>
            <w:tcW w:w="623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3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w:t>
      </w:r>
      <w:r>
        <w:rPr>
          <w:rFonts w:hint="eastAsia" w:ascii="仿宋_GB2312" w:eastAsia="仿宋_GB2312"/>
          <w:sz w:val="32"/>
          <w:szCs w:val="32"/>
          <w:lang w:eastAsia="zh-CN"/>
        </w:rPr>
        <w:t>名称：安装水暖炕</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主要内容</w:t>
      </w:r>
      <w:r>
        <w:rPr>
          <w:rFonts w:hint="eastAsia" w:ascii="仿宋_GB2312" w:eastAsia="仿宋_GB2312"/>
          <w:sz w:val="32"/>
          <w:szCs w:val="32"/>
          <w:lang w:eastAsia="zh-CN"/>
        </w:rPr>
        <w:t>：用于为各村安装水暖炕费用</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_GB2312" w:eastAsia="仿宋_GB2312"/>
          <w:sz w:val="32"/>
          <w:szCs w:val="32"/>
          <w:lang w:val="en-US" w:eastAsia="zh-CN"/>
        </w:rPr>
        <w:t>13.64万元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全年执行数：13.64万元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用于为各村安装水暖炕费用</w:t>
      </w:r>
    </w:p>
    <w:p>
      <w:pPr>
        <w:numPr>
          <w:ilvl w:val="0"/>
          <w:numId w:val="0"/>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13.64万元以内，按实际情况完成发放,</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_GB2312" w:eastAsia="仿宋_GB2312"/>
          <w:sz w:val="32"/>
          <w:szCs w:val="32"/>
          <w:lang w:eastAsia="zh-CN"/>
        </w:rPr>
        <w:t>安装水暖炕</w:t>
      </w:r>
      <w:r>
        <w:rPr>
          <w:rFonts w:ascii="仿宋" w:hAnsi="仿宋" w:eastAsia="仿宋"/>
          <w:sz w:val="32"/>
          <w:szCs w:val="32"/>
        </w:rPr>
        <w:t>项目绩效目标明确，资金到位及时，项目实施过程中严格按照市有关项目管理和经费管理规定执行。经评价，202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_GB2312" w:eastAsia="仿宋_GB2312"/>
          <w:sz w:val="32"/>
          <w:szCs w:val="32"/>
          <w:lang w:eastAsia="zh-CN"/>
        </w:rPr>
        <w:t>安装水暖炕</w:t>
      </w:r>
      <w:r>
        <w:rPr>
          <w:rFonts w:ascii="仿宋" w:hAnsi="仿宋" w:eastAsia="仿宋"/>
          <w:sz w:val="32"/>
          <w:szCs w:val="32"/>
        </w:rPr>
        <w:t>项目绩效评价为：</w:t>
      </w:r>
      <w:r>
        <w:rPr>
          <w:rFonts w:hint="eastAsia" w:ascii="仿宋" w:hAnsi="仿宋" w:eastAsia="仿宋"/>
          <w:sz w:val="32"/>
          <w:szCs w:val="32"/>
          <w:lang w:eastAsia="zh-CN"/>
        </w:rPr>
        <w:t>优</w:t>
      </w:r>
      <w:r>
        <w:rPr>
          <w:rFonts w:ascii="仿宋" w:hAnsi="仿宋" w:eastAsia="仿宋"/>
          <w:sz w:val="32"/>
          <w:szCs w:val="32"/>
        </w:rPr>
        <w:t>（</w:t>
      </w:r>
      <w:r>
        <w:rPr>
          <w:rFonts w:hint="eastAsia" w:ascii="仿宋" w:hAnsi="仿宋" w:eastAsia="仿宋"/>
          <w:sz w:val="32"/>
          <w:szCs w:val="32"/>
          <w:lang w:val="en-US" w:eastAsia="zh-CN"/>
        </w:rPr>
        <w:t>100</w:t>
      </w:r>
      <w:r>
        <w:rPr>
          <w:rFonts w:ascii="仿宋" w:hAnsi="仿宋" w:eastAsia="仿宋"/>
          <w:sz w:val="32"/>
          <w:szCs w:val="32"/>
        </w:rPr>
        <w:t>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_GB2312" w:eastAsia="仿宋_GB2312"/>
          <w:sz w:val="32"/>
          <w:szCs w:val="32"/>
          <w:lang w:eastAsia="zh-CN"/>
        </w:rPr>
        <w:t>安装水暖炕</w:t>
      </w:r>
      <w:r>
        <w:rPr>
          <w:rFonts w:ascii="仿宋" w:hAnsi="仿宋" w:eastAsia="仿宋"/>
          <w:sz w:val="32"/>
          <w:szCs w:val="32"/>
        </w:rPr>
        <w:t>项目绩效目标明确，资金到位及时，项目实施过程中严格按照市有关项目管理和经费管理规定执行。经评价，202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_GB2312" w:eastAsia="仿宋_GB2312"/>
          <w:sz w:val="32"/>
          <w:szCs w:val="32"/>
          <w:lang w:eastAsia="zh-CN"/>
        </w:rPr>
        <w:t>安装水暖炕</w:t>
      </w:r>
      <w:r>
        <w:rPr>
          <w:rFonts w:ascii="仿宋" w:hAnsi="仿宋" w:eastAsia="仿宋"/>
          <w:sz w:val="32"/>
          <w:szCs w:val="32"/>
        </w:rPr>
        <w:t>项目绩效评价为：</w:t>
      </w:r>
      <w:r>
        <w:rPr>
          <w:rFonts w:hint="eastAsia" w:ascii="仿宋" w:hAnsi="仿宋" w:eastAsia="仿宋"/>
          <w:sz w:val="32"/>
          <w:szCs w:val="32"/>
          <w:lang w:eastAsia="zh-CN"/>
        </w:rPr>
        <w:t>优</w:t>
      </w:r>
      <w:r>
        <w:rPr>
          <w:rFonts w:ascii="仿宋" w:hAnsi="仿宋" w:eastAsia="仿宋"/>
          <w:sz w:val="32"/>
          <w:szCs w:val="32"/>
        </w:rPr>
        <w:t>（</w:t>
      </w:r>
      <w:r>
        <w:rPr>
          <w:rFonts w:hint="eastAsia" w:ascii="仿宋" w:hAnsi="仿宋" w:eastAsia="仿宋"/>
          <w:sz w:val="32"/>
          <w:szCs w:val="32"/>
          <w:lang w:val="en-US" w:eastAsia="zh-CN"/>
        </w:rPr>
        <w:t>100</w:t>
      </w:r>
      <w:r>
        <w:rPr>
          <w:rFonts w:ascii="仿宋" w:hAnsi="仿宋" w:eastAsia="仿宋"/>
          <w:sz w:val="32"/>
          <w:szCs w:val="32"/>
        </w:rPr>
        <w:t>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13.64</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13.64</w:t>
      </w:r>
      <w:r>
        <w:rPr>
          <w:rFonts w:ascii="仿宋" w:hAnsi="仿宋" w:eastAsia="仿宋" w:cs="宋体"/>
          <w:kern w:val="0"/>
          <w:sz w:val="32"/>
          <w:szCs w:val="32"/>
        </w:rPr>
        <w:t>万元，资金到位率</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%，202</w:t>
      </w:r>
      <w:r>
        <w:rPr>
          <w:rFonts w:hint="eastAsia" w:ascii="仿宋" w:hAnsi="仿宋" w:eastAsia="仿宋" w:cs="宋体"/>
          <w:kern w:val="0"/>
          <w:sz w:val="32"/>
          <w:szCs w:val="32"/>
          <w:lang w:val="en-US" w:eastAsia="zh-CN"/>
        </w:rPr>
        <w:t>1</w:t>
      </w:r>
      <w:r>
        <w:rPr>
          <w:rFonts w:ascii="仿宋" w:hAnsi="仿宋" w:eastAsia="仿宋" w:cs="宋体"/>
          <w:kern w:val="0"/>
          <w:sz w:val="32"/>
          <w:szCs w:val="32"/>
        </w:rPr>
        <w:t>年实际使用资金</w:t>
      </w:r>
      <w:r>
        <w:rPr>
          <w:rFonts w:hint="eastAsia" w:ascii="仿宋" w:hAnsi="仿宋" w:eastAsia="仿宋" w:cs="宋体"/>
          <w:kern w:val="0"/>
          <w:sz w:val="32"/>
          <w:szCs w:val="32"/>
          <w:lang w:val="en-US" w:eastAsia="zh-CN"/>
        </w:rPr>
        <w:t>13.64</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保证资金按时发放</w:t>
      </w:r>
    </w:p>
    <w:p>
      <w:pPr>
        <w:spacing w:line="600" w:lineRule="exact"/>
        <w:ind w:firstLine="640" w:firstLineChars="200"/>
        <w:outlineLvl w:val="0"/>
        <w:rPr>
          <w:rFonts w:hint="eastAsia" w:ascii="仿宋_GB2312" w:eastAsia="仿宋_GB2312"/>
          <w:sz w:val="32"/>
          <w:szCs w:val="32"/>
        </w:rPr>
      </w:pPr>
      <w:bookmarkStart w:id="0" w:name="_GoBack"/>
      <w:bookmarkEnd w:id="0"/>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2C85F"/>
    <w:multiLevelType w:val="singleLevel"/>
    <w:tmpl w:val="9412C85F"/>
    <w:lvl w:ilvl="0" w:tentative="0">
      <w:start w:val="3"/>
      <w:numFmt w:val="chineseCounting"/>
      <w:suff w:val="nothing"/>
      <w:lvlText w:val="%1、"/>
      <w:lvlJc w:val="left"/>
      <w:rPr>
        <w:rFonts w:hint="eastAsia"/>
      </w:rPr>
    </w:lvl>
  </w:abstractNum>
  <w:abstractNum w:abstractNumId="1">
    <w:nsid w:val="A1B0B10F"/>
    <w:multiLevelType w:val="singleLevel"/>
    <w:tmpl w:val="A1B0B10F"/>
    <w:lvl w:ilvl="0" w:tentative="0">
      <w:start w:val="6"/>
      <w:numFmt w:val="chineseCounting"/>
      <w:suff w:val="nothing"/>
      <w:lvlText w:val="%1、"/>
      <w:lvlJc w:val="left"/>
      <w:rPr>
        <w:rFonts w:hint="eastAsia"/>
      </w:rPr>
    </w:lvl>
  </w:abstractNum>
  <w:abstractNum w:abstractNumId="2">
    <w:nsid w:val="6010C968"/>
    <w:multiLevelType w:val="singleLevel"/>
    <w:tmpl w:val="6010C968"/>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BA552AE"/>
    <w:rsid w:val="0F554B5A"/>
    <w:rsid w:val="15DF1643"/>
    <w:rsid w:val="18873599"/>
    <w:rsid w:val="19727A08"/>
    <w:rsid w:val="1A7E2ADF"/>
    <w:rsid w:val="1C442C51"/>
    <w:rsid w:val="1DC24F9A"/>
    <w:rsid w:val="20B954DA"/>
    <w:rsid w:val="22063947"/>
    <w:rsid w:val="232E49A9"/>
    <w:rsid w:val="25974E59"/>
    <w:rsid w:val="295B2DEC"/>
    <w:rsid w:val="2F254D83"/>
    <w:rsid w:val="2F6C672F"/>
    <w:rsid w:val="320F4D9B"/>
    <w:rsid w:val="339E6573"/>
    <w:rsid w:val="389E00A4"/>
    <w:rsid w:val="3AEC43A8"/>
    <w:rsid w:val="3F1C0BCF"/>
    <w:rsid w:val="428155B6"/>
    <w:rsid w:val="45C57431"/>
    <w:rsid w:val="46B41D9E"/>
    <w:rsid w:val="474340AE"/>
    <w:rsid w:val="49874FB1"/>
    <w:rsid w:val="4AA16EC6"/>
    <w:rsid w:val="539E448E"/>
    <w:rsid w:val="56127CD9"/>
    <w:rsid w:val="568C54C9"/>
    <w:rsid w:val="59633DCD"/>
    <w:rsid w:val="59666823"/>
    <w:rsid w:val="5AC16E5A"/>
    <w:rsid w:val="5B3F508F"/>
    <w:rsid w:val="5C4131A4"/>
    <w:rsid w:val="5DFB70AF"/>
    <w:rsid w:val="656F3766"/>
    <w:rsid w:val="685B4680"/>
    <w:rsid w:val="6DC26FF5"/>
    <w:rsid w:val="6ED95550"/>
    <w:rsid w:val="6F3434CF"/>
    <w:rsid w:val="6FE567D6"/>
    <w:rsid w:val="710F40D9"/>
    <w:rsid w:val="742B44C5"/>
    <w:rsid w:val="779D308D"/>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0</TotalTime>
  <ScaleCrop>false</ScaleCrop>
  <LinksUpToDate>false</LinksUpToDate>
  <CharactersWithSpaces>954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Empty  city °</cp:lastModifiedBy>
  <cp:lastPrinted>2020-04-14T01:56:00Z</cp:lastPrinted>
  <dcterms:modified xsi:type="dcterms:W3CDTF">2022-03-14T02:55:40Z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F2634E99C9254EC987BB90F3F985B912</vt:lpwstr>
  </property>
</Properties>
</file>