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菩提岛西侧鸟类栖息地生态补水</w:t>
      </w:r>
      <w:r>
        <w:rPr>
          <w:rFonts w:hint="eastAsia" w:ascii="宋体" w:hAnsi="宋体" w:cs="宋体"/>
          <w:b/>
          <w:bCs/>
          <w:sz w:val="36"/>
          <w:szCs w:val="36"/>
        </w:rPr>
        <w:t>项目支出绩效评价报告</w:t>
      </w:r>
    </w:p>
    <w:p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为改善水鸟生存环境，丰富菩提岛保护区生物多样性，</w:t>
      </w:r>
      <w:r>
        <w:rPr>
          <w:rFonts w:hint="eastAsia" w:ascii="仿宋_GB2312" w:eastAsia="仿宋_GB2312"/>
          <w:sz w:val="32"/>
          <w:szCs w:val="32"/>
        </w:rPr>
        <w:t>修建补水管道，主要用于对鸟类栖息地生态补水。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为实现绩效评价工作，我单位安排专门人员负责202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年绩效评价工作，遵循程序简便、客观公正、公开透明的原则。依照财政部门下发的项目支出绩效自评管理办法的要求，制定评价指标体系，并深入学习，明确分步工作目标和阶段计划，做到科学规划、分步实施、有序推进。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采取查阅资料，检查实物，现场调研等形式，对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菩提岛西侧鸟类栖息地生态补水项目</w:t>
      </w:r>
      <w:r>
        <w:rPr>
          <w:rFonts w:hint="eastAsia" w:ascii="仿宋" w:hAnsi="仿宋" w:eastAsia="仿宋" w:cs="宋体"/>
          <w:bCs/>
          <w:sz w:val="32"/>
          <w:szCs w:val="32"/>
        </w:rPr>
        <w:t>资金的使用，完成效果，产生的社会效益等情况开展绩效评价。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我</w:t>
      </w:r>
      <w:r>
        <w:rPr>
          <w:rFonts w:hint="eastAsia" w:ascii="仿宋" w:hAnsi="仿宋" w:eastAsia="仿宋"/>
          <w:sz w:val="32"/>
          <w:szCs w:val="32"/>
        </w:rPr>
        <w:t>单位</w:t>
      </w:r>
      <w:r>
        <w:rPr>
          <w:rFonts w:ascii="仿宋" w:hAnsi="仿宋" w:eastAsia="仿宋"/>
          <w:sz w:val="32"/>
          <w:szCs w:val="32"/>
        </w:rPr>
        <w:t>的财务信息规范、健全，各项支付手续完备，准确地记录和反映了项目支出的具体情况，原始凭证、会计账簿、财务报表等会计资料都能按期编制、整理归档。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按照财政支出绩效评价指标体系评分标准，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菩提岛西侧鸟类栖息地生态补水项目资金</w:t>
      </w:r>
      <w:r>
        <w:rPr>
          <w:rFonts w:hint="eastAsia" w:ascii="仿宋" w:hAnsi="仿宋" w:eastAsia="仿宋"/>
          <w:sz w:val="32"/>
          <w:szCs w:val="32"/>
        </w:rPr>
        <w:t>使用情况良好，无超范围使用或其他不当情形，共计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98.5</w:t>
      </w:r>
      <w:r>
        <w:rPr>
          <w:rFonts w:hint="eastAsia" w:ascii="仿宋" w:hAnsi="仿宋" w:eastAsia="仿宋"/>
          <w:sz w:val="32"/>
          <w:szCs w:val="32"/>
        </w:rPr>
        <w:t>分，拟自评等级为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良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四、主要</w:t>
      </w: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经验及做法、存在的问题及原因分析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一是严格控制，保证资金有效利用。严格按照适用范围使用资金，专款专用，严格遵守中央八项规定等相关规定，最大程度的发挥使用资金的效率性，未出现超范围使用等问题。二是认真组织、实施。广泛征求各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相关政府、</w:t>
      </w:r>
      <w:r>
        <w:rPr>
          <w:rFonts w:hint="eastAsia" w:ascii="仿宋" w:hAnsi="仿宋" w:eastAsia="仿宋"/>
          <w:sz w:val="32"/>
          <w:szCs w:val="32"/>
        </w:rPr>
        <w:t>景区等专业机构意见建议，做到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范围调整符合旅游岛实际情况、规划范围资源价值符合风景名胜区定义</w:t>
      </w:r>
      <w:r>
        <w:rPr>
          <w:rFonts w:hint="eastAsia" w:ascii="仿宋" w:hAnsi="仿宋" w:eastAsia="仿宋"/>
          <w:sz w:val="32"/>
          <w:szCs w:val="32"/>
        </w:rPr>
        <w:t>，还力求勤俭节约、合理利用现有资金。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通过绩效评价发现，对项目谋划起点较低，前瞻性不足，应结合目前国家对各类自然保护地管理要求，全方位谋划整个工作。</w:t>
      </w: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rPr>
          <w:rFonts w:hint="eastAsia" w:ascii="黑体" w:hAnsi="黑体" w:eastAsia="黑体"/>
          <w:sz w:val="32"/>
          <w:szCs w:val="32"/>
        </w:rPr>
      </w:pPr>
    </w:p>
    <w:p>
      <w:pPr>
        <w:widowControl/>
        <w:rPr>
          <w:rFonts w:hint="eastAsia" w:ascii="黑体" w:hAnsi="黑体" w:eastAsia="黑体"/>
          <w:sz w:val="32"/>
          <w:szCs w:val="32"/>
        </w:rPr>
      </w:pPr>
    </w:p>
    <w:p>
      <w:pPr>
        <w:widowControl/>
        <w:rPr>
          <w:rFonts w:hint="eastAsia" w:ascii="黑体" w:hAnsi="黑体" w:eastAsia="黑体"/>
          <w:sz w:val="32"/>
          <w:szCs w:val="32"/>
        </w:rPr>
      </w:pPr>
    </w:p>
    <w:p>
      <w:pPr>
        <w:widowControl/>
        <w:rPr>
          <w:rFonts w:hint="eastAsia" w:ascii="黑体" w:hAnsi="黑体" w:eastAsia="黑体"/>
          <w:sz w:val="32"/>
          <w:szCs w:val="32"/>
        </w:rPr>
      </w:pPr>
    </w:p>
    <w:p>
      <w:pPr>
        <w:widowControl/>
        <w:rPr>
          <w:rFonts w:hint="eastAsia" w:ascii="黑体" w:hAnsi="黑体" w:eastAsia="黑体"/>
          <w:sz w:val="32"/>
          <w:szCs w:val="32"/>
        </w:rPr>
      </w:pPr>
    </w:p>
    <w:p>
      <w:pPr>
        <w:widowControl/>
        <w:rPr>
          <w:rFonts w:hint="eastAsia" w:ascii="黑体" w:hAnsi="黑体" w:eastAsia="黑体"/>
          <w:sz w:val="32"/>
          <w:szCs w:val="32"/>
        </w:rPr>
      </w:pPr>
    </w:p>
    <w:p>
      <w:pPr>
        <w:widowControl/>
        <w:rPr>
          <w:rFonts w:hint="eastAsia" w:ascii="黑体" w:hAnsi="黑体" w:eastAsia="黑体"/>
          <w:sz w:val="32"/>
          <w:szCs w:val="32"/>
        </w:rPr>
      </w:pPr>
    </w:p>
    <w:p>
      <w:pPr>
        <w:widowControl/>
        <w:rPr>
          <w:rFonts w:hint="eastAsia" w:ascii="黑体" w:hAnsi="黑体" w:eastAsia="黑体"/>
          <w:sz w:val="32"/>
          <w:szCs w:val="32"/>
        </w:rPr>
      </w:pPr>
    </w:p>
    <w:p>
      <w:pPr>
        <w:widowControl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附件：</w:t>
      </w:r>
    </w:p>
    <w:p>
      <w:pPr>
        <w:widowControl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24"/>
        </w:rPr>
        <w:t>项目支出绩效自评表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805"/>
        <w:gridCol w:w="329"/>
        <w:gridCol w:w="1134"/>
        <w:gridCol w:w="851"/>
        <w:gridCol w:w="283"/>
        <w:gridCol w:w="284"/>
        <w:gridCol w:w="425"/>
        <w:gridCol w:w="237"/>
        <w:gridCol w:w="614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菩提岛西侧鸟类栖息地生态补水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</w:rPr>
              <w:t>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100％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完成目标任务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（50）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采购成本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≤3.5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项目完成率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合格率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产品合格率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合格率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项目完成时限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按时完成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资金使用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按时完成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预算资金完成率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（30）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受益群体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增加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9.5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加大宣传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生物多样性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9.5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，改善生态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加大宣传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提升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96%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9.6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98.56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6600A"/>
    <w:rsid w:val="000F21A8"/>
    <w:rsid w:val="00196A61"/>
    <w:rsid w:val="00310838"/>
    <w:rsid w:val="004140F8"/>
    <w:rsid w:val="004353EE"/>
    <w:rsid w:val="0046295A"/>
    <w:rsid w:val="004D5A48"/>
    <w:rsid w:val="00525410"/>
    <w:rsid w:val="0056600A"/>
    <w:rsid w:val="005A2258"/>
    <w:rsid w:val="005D778D"/>
    <w:rsid w:val="007B560C"/>
    <w:rsid w:val="008C51BE"/>
    <w:rsid w:val="00C2698D"/>
    <w:rsid w:val="00D07ADE"/>
    <w:rsid w:val="00D879E9"/>
    <w:rsid w:val="00DF6AE1"/>
    <w:rsid w:val="19C547F5"/>
    <w:rsid w:val="1B18155F"/>
    <w:rsid w:val="240D1728"/>
    <w:rsid w:val="31721A4C"/>
    <w:rsid w:val="34B94914"/>
    <w:rsid w:val="3E907376"/>
    <w:rsid w:val="47881287"/>
    <w:rsid w:val="58227348"/>
    <w:rsid w:val="5BC77319"/>
    <w:rsid w:val="5E465397"/>
    <w:rsid w:val="724E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Times New Roman" w:hAnsi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238</Words>
  <Characters>1362</Characters>
  <Lines>11</Lines>
  <Paragraphs>3</Paragraphs>
  <TotalTime>3</TotalTime>
  <ScaleCrop>false</ScaleCrop>
  <LinksUpToDate>false</LinksUpToDate>
  <CharactersWithSpaces>1597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2021-02-01T02:01:00Z</dcterms:created>
  <dc:creator>Administrator</dc:creator>
  <cp:lastModifiedBy>A  Still water runs deep</cp:lastModifiedBy>
  <cp:lastPrinted>2022-01-19T02:04:00Z</cp:lastPrinted>
  <dcterms:modified xsi:type="dcterms:W3CDTF">2022-03-01T06:29:05Z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61096222A2694803B03809838304AD27</vt:lpwstr>
  </property>
</Properties>
</file>