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D5" w:rsidRPr="00B27538" w:rsidRDefault="00B27538">
      <w:pPr>
        <w:widowControl/>
        <w:spacing w:line="570" w:lineRule="exact"/>
        <w:jc w:val="center"/>
        <w:rPr>
          <w:rFonts w:asciiTheme="minorEastAsia" w:eastAsiaTheme="minorEastAsia" w:hAnsiTheme="minorEastAsia" w:cs="宋体"/>
          <w:b/>
          <w:bCs/>
          <w:kern w:val="0"/>
          <w:sz w:val="44"/>
          <w:szCs w:val="44"/>
        </w:rPr>
      </w:pPr>
      <w:r w:rsidRPr="00B27538">
        <w:rPr>
          <w:rFonts w:asciiTheme="minorEastAsia" w:eastAsiaTheme="minorEastAsia" w:hAnsiTheme="minorEastAsia" w:cs="方正仿宋简体" w:hint="eastAsia"/>
          <w:b/>
          <w:sz w:val="44"/>
          <w:szCs w:val="44"/>
        </w:rPr>
        <w:t>收回海域使用权补偿款费用</w:t>
      </w:r>
      <w:r w:rsidR="0098075D" w:rsidRPr="00B27538">
        <w:rPr>
          <w:rFonts w:asciiTheme="minorEastAsia" w:eastAsiaTheme="minorEastAsia" w:hAnsiTheme="minorEastAsia" w:cs="宋体" w:hint="eastAsia"/>
          <w:b/>
          <w:bCs/>
          <w:kern w:val="0"/>
          <w:sz w:val="44"/>
          <w:szCs w:val="44"/>
        </w:rPr>
        <w:t>项目支出绩效评价报告</w:t>
      </w:r>
    </w:p>
    <w:p w:rsidR="00594ED5" w:rsidRDefault="00594ED5">
      <w:pPr>
        <w:widowControl/>
        <w:spacing w:line="570" w:lineRule="exact"/>
        <w:jc w:val="center"/>
        <w:rPr>
          <w:rFonts w:ascii="仿宋" w:eastAsia="仿宋" w:hAnsi="仿宋" w:cs="宋体"/>
          <w:b/>
          <w:bCs/>
          <w:kern w:val="0"/>
          <w:sz w:val="32"/>
          <w:szCs w:val="32"/>
        </w:rPr>
      </w:pP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一、基本情况</w:t>
      </w:r>
    </w:p>
    <w:p w:rsidR="00594ED5" w:rsidRDefault="0098075D">
      <w:pPr>
        <w:pStyle w:val="a3"/>
        <w:shd w:val="clear" w:color="auto" w:fill="FFFFFF"/>
        <w:spacing w:before="0" w:beforeAutospacing="0" w:after="0" w:afterAutospacing="0" w:line="57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（一）项目概况。</w:t>
      </w:r>
      <w:r>
        <w:rPr>
          <w:rFonts w:ascii="仿宋" w:eastAsia="仿宋" w:hAnsi="仿宋" w:cs="方正仿宋简体" w:hint="eastAsia"/>
          <w:sz w:val="32"/>
          <w:szCs w:val="32"/>
        </w:rPr>
        <w:t>20</w:t>
      </w:r>
      <w:r>
        <w:rPr>
          <w:rFonts w:ascii="仿宋" w:eastAsia="仿宋" w:hAnsi="仿宋" w:cs="方正仿宋简体" w:hint="eastAsia"/>
          <w:sz w:val="32"/>
          <w:szCs w:val="32"/>
        </w:rPr>
        <w:t>20</w:t>
      </w:r>
      <w:r>
        <w:rPr>
          <w:rFonts w:ascii="仿宋" w:eastAsia="仿宋" w:hAnsi="仿宋" w:cs="方正仿宋简体"/>
          <w:sz w:val="32"/>
          <w:szCs w:val="32"/>
        </w:rPr>
        <w:t>年度</w:t>
      </w:r>
      <w:r>
        <w:rPr>
          <w:rFonts w:ascii="仿宋" w:eastAsia="仿宋" w:hAnsi="仿宋" w:cs="方正仿宋简体" w:hint="eastAsia"/>
          <w:sz w:val="32"/>
          <w:szCs w:val="32"/>
        </w:rPr>
        <w:t>收回海域使用权补偿款</w:t>
      </w:r>
      <w:r>
        <w:rPr>
          <w:rFonts w:ascii="仿宋" w:eastAsia="仿宋" w:hAnsi="仿宋" w:cs="方正仿宋简体" w:hint="eastAsia"/>
          <w:sz w:val="32"/>
          <w:szCs w:val="32"/>
        </w:rPr>
        <w:t>费用</w:t>
      </w:r>
      <w:r>
        <w:rPr>
          <w:rFonts w:ascii="仿宋" w:eastAsia="仿宋" w:hAnsi="仿宋" w:cs="方正仿宋简体"/>
          <w:sz w:val="32"/>
          <w:szCs w:val="32"/>
        </w:rPr>
        <w:t>专项资金</w:t>
      </w:r>
      <w:r>
        <w:rPr>
          <w:rFonts w:ascii="仿宋" w:eastAsia="仿宋" w:hAnsi="仿宋" w:cs="方正仿宋简体" w:hint="eastAsia"/>
          <w:sz w:val="32"/>
          <w:szCs w:val="32"/>
        </w:rPr>
        <w:t>来源为财政拨款，用于支付</w:t>
      </w:r>
      <w:r>
        <w:rPr>
          <w:rFonts w:ascii="仿宋" w:eastAsia="仿宋" w:hAnsi="仿宋" w:cs="方正仿宋简体" w:hint="eastAsia"/>
          <w:sz w:val="32"/>
          <w:szCs w:val="32"/>
        </w:rPr>
        <w:t>收回</w:t>
      </w:r>
      <w:r>
        <w:rPr>
          <w:rFonts w:ascii="仿宋" w:eastAsia="仿宋" w:hAnsi="仿宋" w:cs="方正仿宋简体" w:hint="eastAsia"/>
          <w:sz w:val="32"/>
          <w:szCs w:val="32"/>
        </w:rPr>
        <w:t>2015-003</w:t>
      </w:r>
      <w:r>
        <w:rPr>
          <w:rFonts w:ascii="仿宋" w:eastAsia="仿宋" w:hAnsi="仿宋" w:cs="方正仿宋简体" w:hint="eastAsia"/>
          <w:sz w:val="32"/>
          <w:szCs w:val="32"/>
        </w:rPr>
        <w:t>号</w:t>
      </w:r>
      <w:r>
        <w:rPr>
          <w:rFonts w:ascii="仿宋" w:eastAsia="仿宋" w:hAnsi="仿宋" w:cs="方正仿宋简体" w:hint="eastAsia"/>
          <w:sz w:val="32"/>
          <w:szCs w:val="32"/>
        </w:rPr>
        <w:t>海域使用权补偿款</w:t>
      </w:r>
      <w:r>
        <w:rPr>
          <w:rFonts w:ascii="仿宋" w:eastAsia="仿宋" w:hAnsi="仿宋" w:cs="方正仿宋简体" w:hint="eastAsia"/>
          <w:sz w:val="32"/>
          <w:szCs w:val="32"/>
        </w:rPr>
        <w:t>129.41</w:t>
      </w:r>
      <w:r>
        <w:rPr>
          <w:rFonts w:ascii="仿宋" w:eastAsia="仿宋" w:hAnsi="仿宋" w:cs="方正仿宋简体" w:hint="eastAsia"/>
          <w:sz w:val="32"/>
          <w:szCs w:val="32"/>
        </w:rPr>
        <w:t>万</w:t>
      </w:r>
      <w:r>
        <w:rPr>
          <w:rFonts w:ascii="仿宋" w:eastAsia="仿宋" w:hAnsi="仿宋" w:cs="方正仿宋简体" w:hint="eastAsia"/>
          <w:sz w:val="32"/>
          <w:szCs w:val="32"/>
        </w:rPr>
        <w:t>元。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（二）项目绩效目标。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保障自然资源</w:t>
      </w:r>
      <w:r>
        <w:rPr>
          <w:rFonts w:ascii="仿宋" w:eastAsia="仿宋" w:hAnsi="仿宋" w:hint="eastAsia"/>
          <w:sz w:val="32"/>
          <w:szCs w:val="32"/>
        </w:rPr>
        <w:t>集约、有效利用，促进可循环式经济发展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二、绩效评价工作开展情况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（一）绩效评价目的、对象和范围。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考察</w:t>
      </w:r>
      <w:r>
        <w:rPr>
          <w:rFonts w:ascii="仿宋" w:eastAsia="仿宋" w:hAnsi="仿宋" w:cs="方正仿宋简体" w:hint="eastAsia"/>
          <w:sz w:val="32"/>
          <w:szCs w:val="32"/>
        </w:rPr>
        <w:t>收回海域使用权补偿款</w:t>
      </w:r>
      <w:r>
        <w:rPr>
          <w:rFonts w:ascii="仿宋" w:eastAsia="仿宋" w:hAnsi="仿宋" w:hint="eastAsia"/>
          <w:sz w:val="32"/>
          <w:szCs w:val="32"/>
        </w:rPr>
        <w:t>费用项目执行的完善性及有效性，考核</w:t>
      </w:r>
      <w:r>
        <w:rPr>
          <w:rFonts w:ascii="仿宋" w:eastAsia="仿宋" w:hAnsi="仿宋" w:cs="方正仿宋简体" w:hint="eastAsia"/>
          <w:sz w:val="32"/>
          <w:szCs w:val="32"/>
        </w:rPr>
        <w:t>收回海域使用权补偿款</w:t>
      </w:r>
      <w:r>
        <w:rPr>
          <w:rFonts w:ascii="仿宋" w:eastAsia="仿宋" w:hAnsi="仿宋" w:hint="eastAsia"/>
          <w:sz w:val="32"/>
          <w:szCs w:val="32"/>
        </w:rPr>
        <w:t>费用项目资金支出的管理效率、资金使用的经济性、效益性、公平性。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（二）绩效评价原则、评价指标体系、评价方法、评价标准等。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应遵循全面覆盖、程序简便、客观公正、公开透明的原则。按照设定的指标体系，</w:t>
      </w:r>
      <w:r>
        <w:rPr>
          <w:rFonts w:ascii="仿宋" w:eastAsia="仿宋" w:hAnsi="仿宋"/>
          <w:sz w:val="32"/>
          <w:szCs w:val="32"/>
        </w:rPr>
        <w:t>单位中层以上干部参与评价，并从各科室抽选人员进行打分，由项目负责人进行梳理并整改。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（三）绩效评价工作过程。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前期准备：</w:t>
      </w:r>
      <w:r>
        <w:rPr>
          <w:rFonts w:ascii="仿宋" w:eastAsia="仿宋" w:hAnsi="仿宋"/>
          <w:sz w:val="32"/>
          <w:szCs w:val="32"/>
        </w:rPr>
        <w:t>成立部门绩效评价小组，学习评价指标体系和绩效相关文件通知。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2.</w:t>
      </w:r>
      <w:r>
        <w:rPr>
          <w:rFonts w:ascii="仿宋" w:eastAsia="仿宋" w:hAnsi="仿宋" w:hint="eastAsia"/>
          <w:sz w:val="32"/>
          <w:szCs w:val="32"/>
        </w:rPr>
        <w:t>组织实施：</w:t>
      </w:r>
      <w:r>
        <w:rPr>
          <w:rFonts w:ascii="仿宋" w:eastAsia="仿宋" w:hAnsi="仿宋"/>
          <w:sz w:val="32"/>
          <w:szCs w:val="32"/>
        </w:rPr>
        <w:t>按照规定的工作程序组织绩效评价自评，注重评价质量，撰写绩效评价报告。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分析评价：对照年初制定的绩效指标认真开展分析，看是否完成年初预定任务，看社会公众是否满意。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三、综合评价情况及评价结论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通过本次财政项目支出绩效评价，全面反映</w:t>
      </w:r>
      <w:r>
        <w:rPr>
          <w:rFonts w:ascii="仿宋" w:eastAsia="仿宋" w:hAnsi="仿宋" w:cs="方正仿宋简体" w:hint="eastAsia"/>
          <w:sz w:val="32"/>
          <w:szCs w:val="32"/>
        </w:rPr>
        <w:t>收回海域使用权补偿款</w:t>
      </w:r>
      <w:r>
        <w:rPr>
          <w:rFonts w:ascii="仿宋" w:eastAsia="仿宋" w:hAnsi="仿宋" w:hint="eastAsia"/>
          <w:sz w:val="32"/>
          <w:szCs w:val="32"/>
        </w:rPr>
        <w:t>费用项目实际执行情况和取得的实际成效，遵循“科学公正、统筹兼顾、激励约束、公开透明”的基本原则实施，查找实际执行与计划目标的差异及原因，提出相关科学合理的整改建议，促进旅游岛自然资源和规划分局强化绩效意识、强化项目实施的目标管理和过程控制，建立绩效管理机制。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本项目纳入财政资金预算绩效管理，根据《唐山国际旅游岛项目支出绩效自评管理办法》绩效评价指标体系、评分标准，经我单位认真对</w:t>
      </w:r>
      <w:r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年度海域出让前期项目进行客观评价，项目</w:t>
      </w:r>
      <w:r>
        <w:rPr>
          <w:rFonts w:ascii="仿宋" w:eastAsia="仿宋" w:hAnsi="仿宋" w:hint="eastAsia"/>
          <w:sz w:val="32"/>
          <w:szCs w:val="32"/>
        </w:rPr>
        <w:t>最终得分为</w:t>
      </w:r>
      <w:r>
        <w:rPr>
          <w:rFonts w:ascii="仿宋" w:eastAsia="仿宋" w:hAnsi="仿宋" w:hint="eastAsia"/>
          <w:color w:val="FF0000"/>
          <w:sz w:val="32"/>
          <w:szCs w:val="32"/>
        </w:rPr>
        <w:t>67.3</w:t>
      </w:r>
      <w:r>
        <w:rPr>
          <w:rFonts w:ascii="仿宋" w:eastAsia="仿宋" w:hAnsi="仿宋" w:hint="eastAsia"/>
          <w:sz w:val="32"/>
          <w:szCs w:val="32"/>
        </w:rPr>
        <w:t>分。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四、绩效评价指标分析</w:t>
      </w:r>
    </w:p>
    <w:p w:rsidR="00594ED5" w:rsidRDefault="0098075D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（一）项目决策情况。按照区财政政策要求施行。</w:t>
      </w:r>
    </w:p>
    <w:p w:rsidR="00594ED5" w:rsidRDefault="0098075D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（二）项目过程情况。该项目资金主要用于</w:t>
      </w:r>
      <w:r>
        <w:rPr>
          <w:rFonts w:ascii="仿宋" w:eastAsia="仿宋" w:hAnsi="仿宋" w:hint="eastAsia"/>
          <w:sz w:val="32"/>
          <w:szCs w:val="32"/>
        </w:rPr>
        <w:t>海域使用权收回</w:t>
      </w:r>
      <w:r>
        <w:rPr>
          <w:rFonts w:ascii="仿宋" w:eastAsia="仿宋" w:hAnsi="仿宋" w:hint="eastAsia"/>
          <w:sz w:val="32"/>
          <w:szCs w:val="32"/>
        </w:rPr>
        <w:t>费用。</w:t>
      </w:r>
    </w:p>
    <w:p w:rsidR="00594ED5" w:rsidRDefault="0098075D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（三）项目产出情况。促进自然资源合理开发与可持续利用。</w:t>
      </w:r>
    </w:p>
    <w:p w:rsidR="00594ED5" w:rsidRDefault="0098075D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（四）项目效益情况。</w:t>
      </w:r>
      <w:r>
        <w:rPr>
          <w:rFonts w:ascii="仿宋" w:eastAsia="仿宋" w:hAnsi="仿宋" w:hint="eastAsia"/>
          <w:sz w:val="32"/>
          <w:szCs w:val="32"/>
        </w:rPr>
        <w:t>通过收回海域使用权，能够集中开</w:t>
      </w:r>
      <w:r>
        <w:rPr>
          <w:rFonts w:ascii="仿宋" w:eastAsia="仿宋" w:hAnsi="仿宋" w:hint="eastAsia"/>
          <w:sz w:val="32"/>
          <w:szCs w:val="32"/>
        </w:rPr>
        <w:lastRenderedPageBreak/>
        <w:t>展国家级海洋牧场示范基地建设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五、主要经验及做法、存在的问题及原因分析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积极与使用权人协商，科学规范的制定价格标准，签订海域使用权收回协议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六、有关建议</w:t>
      </w:r>
    </w:p>
    <w:p w:rsidR="00594ED5" w:rsidRDefault="0098075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建议项目单位进一步加强前期的预算管理，预算编制是开展工作的起点和关键，项目单位需要科学合理的编制预算，确保预算编制科学化、精细化。</w:t>
      </w:r>
    </w:p>
    <w:p w:rsidR="00594ED5" w:rsidRDefault="00594ED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594ED5" w:rsidRDefault="00594ED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594ED5" w:rsidRDefault="00594ED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594ED5" w:rsidRDefault="00594ED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594ED5" w:rsidRDefault="00594ED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594ED5" w:rsidRDefault="00594ED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594ED5" w:rsidRDefault="00594ED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594ED5" w:rsidRDefault="00594ED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594ED5" w:rsidRDefault="00594ED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594ED5" w:rsidRDefault="00594ED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594ED5" w:rsidRDefault="00594ED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594ED5" w:rsidRDefault="00594ED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594ED5" w:rsidRDefault="00594ED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594ED5" w:rsidRDefault="00594ED5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594ED5" w:rsidRDefault="00594ED5">
      <w:pPr>
        <w:spacing w:line="570" w:lineRule="exact"/>
        <w:rPr>
          <w:rFonts w:ascii="仿宋_GB2312" w:eastAsia="仿宋_GB2312"/>
          <w:color w:val="FF0000"/>
          <w:sz w:val="32"/>
          <w:szCs w:val="32"/>
        </w:rPr>
      </w:pP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921"/>
        <w:gridCol w:w="213"/>
        <w:gridCol w:w="1346"/>
        <w:gridCol w:w="922"/>
        <w:gridCol w:w="48"/>
        <w:gridCol w:w="590"/>
        <w:gridCol w:w="71"/>
        <w:gridCol w:w="496"/>
        <w:gridCol w:w="355"/>
        <w:gridCol w:w="708"/>
      </w:tblGrid>
      <w:tr w:rsidR="00594ED5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4ED5" w:rsidRDefault="0098075D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594ED5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94ED5" w:rsidRDefault="0098075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2020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594ED5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Pr="00B27538" w:rsidRDefault="00B2753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B27538">
              <w:rPr>
                <w:rFonts w:asciiTheme="minorEastAsia" w:eastAsiaTheme="minorEastAsia" w:hAnsiTheme="minorEastAsia" w:cs="方正仿宋简体" w:hint="eastAsia"/>
                <w:sz w:val="18"/>
                <w:szCs w:val="18"/>
              </w:rPr>
              <w:t>收回海域使用权补偿款费用</w:t>
            </w:r>
          </w:p>
        </w:tc>
      </w:tr>
      <w:tr w:rsidR="00594ED5" w:rsidTr="00B2753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B27538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94ED5" w:rsidTr="00B2753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B275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129.41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B275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129.41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B275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129.41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B275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98075D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B275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594ED5" w:rsidTr="00B2753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94ED5" w:rsidTr="00B2753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94ED5" w:rsidTr="00B2753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94ED5" w:rsidTr="00B27538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94ED5" w:rsidTr="00B27538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B275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27538">
              <w:rPr>
                <w:rFonts w:ascii="宋体" w:hAnsi="宋体" w:cs="宋体" w:hint="eastAsia"/>
                <w:kern w:val="0"/>
                <w:sz w:val="18"/>
                <w:szCs w:val="18"/>
              </w:rPr>
              <w:t>收回海域使用权，作为存量海域，有利于规划调整及增值。</w:t>
            </w:r>
          </w:p>
        </w:tc>
        <w:tc>
          <w:tcPr>
            <w:tcW w:w="31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B275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</w:tr>
      <w:tr w:rsidR="00594ED5" w:rsidTr="00F92F70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94ED5" w:rsidTr="00F92F70">
        <w:trPr>
          <w:trHeight w:val="79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94ED5" w:rsidRDefault="00B275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27538">
              <w:rPr>
                <w:rFonts w:ascii="宋体" w:hAnsi="宋体" w:cs="宋体" w:hint="eastAsia"/>
                <w:kern w:val="0"/>
                <w:sz w:val="18"/>
                <w:szCs w:val="18"/>
              </w:rPr>
              <w:t>海域使用权收回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B275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27538">
              <w:rPr>
                <w:rFonts w:ascii="宋体" w:hAnsi="宋体" w:cs="宋体" w:hint="eastAsia"/>
                <w:kern w:val="0"/>
                <w:sz w:val="18"/>
                <w:szCs w:val="18"/>
              </w:rPr>
              <w:t>收回一宗海域使用权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B275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已收回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F92F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98075D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F92F70">
        <w:trPr>
          <w:trHeight w:hRule="exact" w:val="114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94ED5" w:rsidRDefault="00B275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27538">
              <w:rPr>
                <w:rFonts w:ascii="宋体" w:hAnsi="宋体" w:cs="宋体" w:hint="eastAsia"/>
                <w:kern w:val="0"/>
                <w:sz w:val="18"/>
                <w:szCs w:val="18"/>
              </w:rPr>
              <w:t>资源集约使用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B275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27538">
              <w:rPr>
                <w:rFonts w:ascii="宋体" w:hAnsi="宋体" w:cs="宋体" w:hint="eastAsia"/>
                <w:kern w:val="0"/>
                <w:sz w:val="18"/>
                <w:szCs w:val="18"/>
              </w:rPr>
              <w:t>目单位负责清除收回海域设施及附着物，恢复海域使用原状。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F92F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F92F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F92F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F92F70">
        <w:trPr>
          <w:trHeight w:val="89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94ED5" w:rsidRDefault="00F92F7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2F70">
              <w:rPr>
                <w:rFonts w:ascii="宋体" w:hAnsi="宋体" w:cs="宋体" w:hint="eastAsia"/>
                <w:kern w:val="0"/>
                <w:sz w:val="18"/>
                <w:szCs w:val="18"/>
              </w:rPr>
              <w:t>补偿款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F92F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92F70">
              <w:rPr>
                <w:rFonts w:ascii="宋体" w:hAnsi="宋体" w:cs="宋体" w:hint="eastAsia"/>
                <w:kern w:val="0"/>
                <w:sz w:val="18"/>
                <w:szCs w:val="18"/>
              </w:rPr>
              <w:t>用于支付海域收回补偿款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F92F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F92F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F92F7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94ED5" w:rsidRDefault="00F92F70">
            <w:pPr>
              <w:rPr>
                <w:rFonts w:ascii="宋体" w:hAnsi="宋体" w:cs="宋体"/>
                <w:sz w:val="18"/>
                <w:szCs w:val="18"/>
              </w:rPr>
            </w:pPr>
            <w:r w:rsidRPr="00F92F70">
              <w:rPr>
                <w:rFonts w:hint="eastAsia"/>
                <w:sz w:val="18"/>
                <w:szCs w:val="18"/>
              </w:rPr>
              <w:t>根据海洋产业发展趋势，收回海域在未来几年内增值幅度较为显著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F92F7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F92F70">
        <w:trPr>
          <w:trHeight w:hRule="exact" w:val="76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F92F7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保障重点项目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F92F7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F92F7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F92F7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保护海洋生态环境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F92F7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F92F7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F92F7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F92F7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F92F7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F92F7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：满意度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F92F7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F92F7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F92F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F92F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4ED5" w:rsidTr="00F92F70">
        <w:trPr>
          <w:trHeight w:hRule="exact" w:val="300"/>
          <w:jc w:val="center"/>
        </w:trPr>
        <w:tc>
          <w:tcPr>
            <w:tcW w:w="68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总分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980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67.3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ED5" w:rsidRDefault="00594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594ED5" w:rsidRDefault="00594ED5">
      <w:pPr>
        <w:rPr>
          <w:color w:val="FF0000"/>
        </w:rPr>
      </w:pPr>
    </w:p>
    <w:sectPr w:rsidR="00594ED5" w:rsidSect="00594ED5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75D" w:rsidRDefault="0098075D" w:rsidP="00B27538">
      <w:r>
        <w:separator/>
      </w:r>
    </w:p>
  </w:endnote>
  <w:endnote w:type="continuationSeparator" w:id="0">
    <w:p w:rsidR="0098075D" w:rsidRDefault="0098075D" w:rsidP="00B27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75D" w:rsidRDefault="0098075D" w:rsidP="00B27538">
      <w:r>
        <w:separator/>
      </w:r>
    </w:p>
  </w:footnote>
  <w:footnote w:type="continuationSeparator" w:id="0">
    <w:p w:rsidR="0098075D" w:rsidRDefault="0098075D" w:rsidP="00B275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1A1F"/>
    <w:rsid w:val="00035DD6"/>
    <w:rsid w:val="001B53CC"/>
    <w:rsid w:val="00250715"/>
    <w:rsid w:val="00333080"/>
    <w:rsid w:val="00435B61"/>
    <w:rsid w:val="00594ED5"/>
    <w:rsid w:val="005B43FF"/>
    <w:rsid w:val="005E4A5B"/>
    <w:rsid w:val="00731A1F"/>
    <w:rsid w:val="008276E9"/>
    <w:rsid w:val="0098075D"/>
    <w:rsid w:val="00B27538"/>
    <w:rsid w:val="00C36265"/>
    <w:rsid w:val="00CD4D99"/>
    <w:rsid w:val="00D479C8"/>
    <w:rsid w:val="00D62DE0"/>
    <w:rsid w:val="00E2376B"/>
    <w:rsid w:val="00E640EA"/>
    <w:rsid w:val="00ED36E0"/>
    <w:rsid w:val="00F674E5"/>
    <w:rsid w:val="00F92F70"/>
    <w:rsid w:val="07F2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D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4ED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B27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2753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275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2753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261</Words>
  <Characters>1494</Characters>
  <Application>Microsoft Office Word</Application>
  <DocSecurity>0</DocSecurity>
  <Lines>12</Lines>
  <Paragraphs>3</Paragraphs>
  <ScaleCrop>false</ScaleCrop>
  <Company>微软中国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6</cp:revision>
  <dcterms:created xsi:type="dcterms:W3CDTF">2021-03-08T03:08:00Z</dcterms:created>
  <dcterms:modified xsi:type="dcterms:W3CDTF">2021-03-17T07:01:00Z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