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CA" w:rsidRPr="006A5D79" w:rsidRDefault="006A5D79" w:rsidP="00BB5CF4"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6A5D79">
        <w:rPr>
          <w:rFonts w:ascii="宋体" w:hAnsi="宋体" w:cs="宋体" w:hint="eastAsia"/>
          <w:b/>
          <w:bCs/>
          <w:kern w:val="0"/>
          <w:sz w:val="36"/>
          <w:szCs w:val="36"/>
        </w:rPr>
        <w:t>土地价格评估</w:t>
      </w:r>
      <w:r w:rsidR="00E553CA" w:rsidRPr="006A5D79">
        <w:rPr>
          <w:rFonts w:ascii="宋体" w:hAnsi="宋体" w:cs="宋体" w:hint="eastAsia"/>
          <w:b/>
          <w:bCs/>
          <w:kern w:val="0"/>
          <w:sz w:val="36"/>
          <w:szCs w:val="36"/>
        </w:rPr>
        <w:t>项目支出绩效评价报告</w:t>
      </w:r>
    </w:p>
    <w:p w:rsidR="006A5D79" w:rsidRPr="006A5D79" w:rsidRDefault="006A5D79" w:rsidP="00BB5CF4">
      <w:pPr>
        <w:widowControl/>
        <w:spacing w:line="57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一、基本情况</w:t>
      </w:r>
    </w:p>
    <w:p w:rsidR="0068231B" w:rsidRPr="00C8404D" w:rsidRDefault="00E7634B" w:rsidP="00BB5CF4">
      <w:pPr>
        <w:pStyle w:val="a6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（一）项目概况。</w:t>
      </w:r>
      <w:r w:rsidR="0068231B" w:rsidRPr="00C8404D">
        <w:rPr>
          <w:rFonts w:ascii="仿宋" w:eastAsia="仿宋" w:hAnsi="仿宋" w:cs="方正仿宋简体" w:hint="eastAsia"/>
          <w:sz w:val="32"/>
          <w:szCs w:val="32"/>
        </w:rPr>
        <w:t>土地价格</w:t>
      </w:r>
      <w:r w:rsidR="0068231B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评估是根据土地市场情况，对拟出让或收储地块的正常市场价格</w:t>
      </w:r>
      <w:r w:rsidR="0068231B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开展土地使用权地价评估，目的是为政府通过集体决策确定土地出让底价，或核定应该征收补偿地价款提供参考依据。</w:t>
      </w:r>
    </w:p>
    <w:p w:rsidR="00F11ACC" w:rsidRPr="00C8404D" w:rsidRDefault="007B75D1" w:rsidP="00BB5CF4">
      <w:pPr>
        <w:pStyle w:val="a6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 w:cs="方正仿宋简体"/>
          <w:color w:val="000000" w:themeColor="text1"/>
          <w:sz w:val="32"/>
          <w:szCs w:val="32"/>
        </w:rPr>
      </w:pP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2020</w:t>
      </w:r>
      <w:r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年度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土地价格评估</w:t>
      </w:r>
      <w:r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专项资金</w:t>
      </w:r>
      <w:r w:rsidR="00C44D1B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来源为财政拨款，安排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预算70</w:t>
      </w:r>
      <w:r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万元，实际支出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30.3154</w:t>
      </w:r>
      <w:r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万元，结余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39.6846</w:t>
      </w:r>
      <w:r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万元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，</w:t>
      </w:r>
      <w:r w:rsidR="00F11ACC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主要用于</w:t>
      </w:r>
      <w:r w:rsidR="00F11ACC"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土地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出让</w:t>
      </w:r>
      <w:r w:rsidR="00F11ACC" w:rsidRPr="00C8404D">
        <w:rPr>
          <w:rFonts w:ascii="仿宋" w:eastAsia="仿宋" w:hAnsi="仿宋" w:cs="方正仿宋简体"/>
          <w:color w:val="000000" w:themeColor="text1"/>
          <w:sz w:val="32"/>
          <w:szCs w:val="32"/>
        </w:rPr>
        <w:t>、储备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的土地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及地上物值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评估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。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2020年共4个项目，分别是出让1802-1807号地块</w:t>
      </w:r>
      <w:r w:rsidR="00170118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项目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、收回67号地块</w:t>
      </w:r>
      <w:r w:rsidR="00170118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项目</w:t>
      </w:r>
      <w:r w:rsidR="00F11ACC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、</w:t>
      </w:r>
      <w:r w:rsidR="004502FD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收储大清河1949.44亩</w:t>
      </w:r>
      <w:r w:rsidR="000F16B2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土地及地上物</w:t>
      </w:r>
      <w:r w:rsidR="00170118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项目</w:t>
      </w:r>
      <w:r w:rsidR="000F16B2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、收储大清河10000亩地上物</w:t>
      </w:r>
      <w:r w:rsidR="00170118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项目</w:t>
      </w:r>
      <w:r w:rsidR="000F16B2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。</w:t>
      </w:r>
    </w:p>
    <w:p w:rsidR="007E2582" w:rsidRPr="00C8404D" w:rsidRDefault="007E2582" w:rsidP="00BB5CF4">
      <w:pPr>
        <w:pStyle w:val="a6"/>
        <w:shd w:val="clear" w:color="auto" w:fill="FFFFFF"/>
        <w:spacing w:before="0" w:beforeAutospacing="0" w:after="0" w:afterAutospacing="0" w:line="570" w:lineRule="exact"/>
        <w:ind w:firstLineChars="200" w:firstLine="640"/>
        <w:jc w:val="both"/>
        <w:rPr>
          <w:rFonts w:ascii="仿宋" w:eastAsia="仿宋" w:hAnsi="仿宋" w:cs="方正仿宋简体"/>
          <w:color w:val="000000" w:themeColor="text1"/>
          <w:sz w:val="32"/>
          <w:szCs w:val="32"/>
        </w:rPr>
      </w:pP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项目严格按照财政专项资金的审批拨付</w:t>
      </w:r>
      <w:r w:rsidR="00660B45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制度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，</w:t>
      </w:r>
      <w:r w:rsidR="00660B45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坚持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专款专用，</w:t>
      </w:r>
      <w:r w:rsidR="00660B45"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量入为出的原则，</w:t>
      </w:r>
      <w:r w:rsidRPr="00C8404D">
        <w:rPr>
          <w:rFonts w:ascii="仿宋" w:eastAsia="仿宋" w:hAnsi="仿宋" w:cs="方正仿宋简体" w:hint="eastAsia"/>
          <w:color w:val="000000" w:themeColor="text1"/>
          <w:sz w:val="32"/>
          <w:szCs w:val="32"/>
        </w:rPr>
        <w:t>保证了自然资源各项工作的正常开展。</w:t>
      </w:r>
    </w:p>
    <w:p w:rsidR="00C022E1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（二）项目绩效目标。</w:t>
      </w:r>
    </w:p>
    <w:p w:rsidR="00C022E1" w:rsidRPr="00C8404D" w:rsidRDefault="00C022E1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1、总体目标</w:t>
      </w:r>
    </w:p>
    <w:p w:rsidR="00C022E1" w:rsidRPr="00C8404D" w:rsidRDefault="00C022E1" w:rsidP="00BB5CF4">
      <w:pPr>
        <w:widowControl/>
        <w:spacing w:line="57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预计出让土地20宗，约2000亩。</w:t>
      </w:r>
    </w:p>
    <w:p w:rsidR="00E7634B" w:rsidRPr="00C8404D" w:rsidRDefault="00C022E1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2、阶段性目标</w:t>
      </w:r>
    </w:p>
    <w:p w:rsidR="00C022E1" w:rsidRPr="00C8404D" w:rsidRDefault="003173BC" w:rsidP="00BB5CF4">
      <w:pPr>
        <w:spacing w:line="57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C8404D">
        <w:rPr>
          <w:rFonts w:ascii="仿宋" w:eastAsia="仿宋" w:hAnsi="仿宋" w:cs="宋体" w:hint="eastAsia"/>
          <w:kern w:val="0"/>
          <w:sz w:val="32"/>
          <w:szCs w:val="32"/>
        </w:rPr>
        <w:t>出让土地6宗，365.27</w:t>
      </w:r>
      <w:r w:rsidR="006526E4" w:rsidRPr="00C8404D">
        <w:rPr>
          <w:rFonts w:ascii="仿宋" w:eastAsia="仿宋" w:hAnsi="仿宋" w:cs="宋体" w:hint="eastAsia"/>
          <w:kern w:val="0"/>
          <w:sz w:val="32"/>
          <w:szCs w:val="32"/>
        </w:rPr>
        <w:t>亩；储备</w:t>
      </w:r>
      <w:r w:rsidRPr="00C8404D">
        <w:rPr>
          <w:rFonts w:ascii="仿宋" w:eastAsia="仿宋" w:hAnsi="仿宋" w:cs="宋体" w:hint="eastAsia"/>
          <w:kern w:val="0"/>
          <w:sz w:val="32"/>
          <w:szCs w:val="32"/>
        </w:rPr>
        <w:t>土地2宗，2050.69亩。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（一）绩效评价目的、对象和范围。</w:t>
      </w:r>
    </w:p>
    <w:p w:rsidR="00455DE6" w:rsidRPr="00C8404D" w:rsidRDefault="00C022E1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lastRenderedPageBreak/>
        <w:t>1、评价目的</w:t>
      </w:r>
      <w:r w:rsidR="006A5D79" w:rsidRPr="00C8404D">
        <w:rPr>
          <w:rFonts w:ascii="仿宋" w:eastAsia="仿宋" w:hAnsi="仿宋" w:hint="eastAsia"/>
          <w:sz w:val="32"/>
          <w:szCs w:val="32"/>
        </w:rPr>
        <w:t>。</w:t>
      </w:r>
      <w:r w:rsidR="00455DE6" w:rsidRPr="00C8404D">
        <w:rPr>
          <w:rFonts w:ascii="仿宋" w:eastAsia="仿宋" w:hAnsi="仿宋" w:hint="eastAsia"/>
          <w:sz w:val="32"/>
          <w:szCs w:val="32"/>
        </w:rPr>
        <w:t>考察土地</w:t>
      </w:r>
      <w:r w:rsidR="0025776F" w:rsidRPr="00C8404D">
        <w:rPr>
          <w:rFonts w:ascii="仿宋" w:eastAsia="仿宋" w:hAnsi="仿宋" w:hint="eastAsia"/>
          <w:sz w:val="32"/>
          <w:szCs w:val="32"/>
        </w:rPr>
        <w:t>价格评估</w:t>
      </w:r>
      <w:r w:rsidR="00455DE6" w:rsidRPr="00C8404D">
        <w:rPr>
          <w:rFonts w:ascii="仿宋" w:eastAsia="仿宋" w:hAnsi="仿宋" w:hint="eastAsia"/>
          <w:sz w:val="32"/>
          <w:szCs w:val="32"/>
        </w:rPr>
        <w:t>项目执行的完善性及有效性</w:t>
      </w:r>
      <w:r w:rsidR="0025776F" w:rsidRPr="00C8404D">
        <w:rPr>
          <w:rFonts w:ascii="仿宋" w:eastAsia="仿宋" w:hAnsi="仿宋" w:hint="eastAsia"/>
          <w:sz w:val="32"/>
          <w:szCs w:val="32"/>
        </w:rPr>
        <w:t>，</w:t>
      </w:r>
      <w:r w:rsidR="00455DE6" w:rsidRPr="00C8404D">
        <w:rPr>
          <w:rFonts w:ascii="仿宋" w:eastAsia="仿宋" w:hAnsi="仿宋" w:hint="eastAsia"/>
          <w:sz w:val="32"/>
          <w:szCs w:val="32"/>
        </w:rPr>
        <w:t>考核土地</w:t>
      </w:r>
      <w:r w:rsidR="0025776F" w:rsidRPr="00C8404D">
        <w:rPr>
          <w:rFonts w:ascii="仿宋" w:eastAsia="仿宋" w:hAnsi="仿宋" w:hint="eastAsia"/>
          <w:sz w:val="32"/>
          <w:szCs w:val="32"/>
        </w:rPr>
        <w:t>价格评估</w:t>
      </w:r>
      <w:r w:rsidR="00455DE6" w:rsidRPr="00C8404D">
        <w:rPr>
          <w:rFonts w:ascii="仿宋" w:eastAsia="仿宋" w:hAnsi="仿宋" w:hint="eastAsia"/>
          <w:sz w:val="32"/>
          <w:szCs w:val="32"/>
        </w:rPr>
        <w:t>项目资金支出的管理效率、资金使用的经济性、效益性、公平性。</w:t>
      </w:r>
    </w:p>
    <w:p w:rsidR="0025776F" w:rsidRPr="00C8404D" w:rsidRDefault="0025776F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2、评价对象和范围</w:t>
      </w:r>
      <w:r w:rsidR="006A5D79" w:rsidRPr="00C8404D">
        <w:rPr>
          <w:rFonts w:ascii="仿宋" w:eastAsia="仿宋" w:hAnsi="仿宋" w:hint="eastAsia"/>
          <w:sz w:val="32"/>
          <w:szCs w:val="32"/>
        </w:rPr>
        <w:t>。</w:t>
      </w:r>
      <w:r w:rsidRPr="00C8404D">
        <w:rPr>
          <w:rFonts w:ascii="仿宋" w:eastAsia="仿宋" w:hAnsi="仿宋" w:hint="eastAsia"/>
          <w:sz w:val="32"/>
          <w:szCs w:val="32"/>
        </w:rPr>
        <w:t>本次评价对象为：采购“土地价格评估项目”作业单位的经费。评价范围是项目决策：包括立项程序、绩效目标设定情况；项目过程：包括预算安排、资金支付管理、项目实施情况；项目产出：包括项目产出数量、质量；项目效益：项目带来的社会效益，以及影响力和相关方的满意度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（二）绩效评价原则、评价指标体系、评价方法、评价标准等。</w:t>
      </w:r>
    </w:p>
    <w:p w:rsidR="006A5D79" w:rsidRPr="00C8404D" w:rsidRDefault="003173BC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应遵循全面覆盖、程序简便、客观公正、公开透明的原则。</w:t>
      </w:r>
      <w:r w:rsidR="006A5D79" w:rsidRPr="00C8404D">
        <w:rPr>
          <w:rFonts w:ascii="仿宋" w:eastAsia="仿宋" w:hAnsi="仿宋" w:hint="eastAsia"/>
          <w:sz w:val="32"/>
          <w:szCs w:val="32"/>
        </w:rPr>
        <w:t>按照设定的指标体系，</w:t>
      </w:r>
      <w:r w:rsidR="006A5D79" w:rsidRPr="00C8404D">
        <w:rPr>
          <w:rFonts w:ascii="仿宋" w:eastAsia="仿宋" w:hAnsi="仿宋"/>
          <w:sz w:val="32"/>
          <w:szCs w:val="32"/>
        </w:rPr>
        <w:t>单位中层以上干部参与评价，并从各科室抽选人员进行打分，由项目负责人进行梳理并整改。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（三）绩效评价工作过程。</w:t>
      </w:r>
    </w:p>
    <w:p w:rsidR="006A5D79" w:rsidRPr="00C8404D" w:rsidRDefault="00F30742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1.前期准备：</w:t>
      </w:r>
      <w:r w:rsidR="006A5D79" w:rsidRPr="00C8404D">
        <w:rPr>
          <w:rFonts w:ascii="仿宋" w:eastAsia="仿宋" w:hAnsi="仿宋"/>
          <w:color w:val="000000" w:themeColor="text1"/>
          <w:sz w:val="32"/>
          <w:szCs w:val="32"/>
        </w:rPr>
        <w:t>成立部门绩效评价小组，学习评价指标体系和绩效相关文件通知。</w:t>
      </w:r>
    </w:p>
    <w:p w:rsidR="006A5D79" w:rsidRPr="00C8404D" w:rsidRDefault="00F30742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2.组织实施：</w:t>
      </w:r>
      <w:r w:rsidR="006A5D79" w:rsidRPr="00C8404D">
        <w:rPr>
          <w:rFonts w:ascii="仿宋" w:eastAsia="仿宋" w:hAnsi="仿宋"/>
          <w:color w:val="000000" w:themeColor="text1"/>
          <w:sz w:val="32"/>
          <w:szCs w:val="32"/>
        </w:rPr>
        <w:t>按照规定的工作程序组织绩效评价自评，注重评价质量，撰写绩效评价报告。</w:t>
      </w:r>
    </w:p>
    <w:p w:rsidR="00F30742" w:rsidRPr="00C8404D" w:rsidRDefault="00F30742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3.分析评价：对照年初制定的绩效指标认真开展分析，看是否完成年初预定任务，看社会公众是否满意。</w:t>
      </w:r>
    </w:p>
    <w:p w:rsidR="004C36C2" w:rsidRPr="00C8404D" w:rsidRDefault="004C36C2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三、综合评价情况及评价结论</w:t>
      </w:r>
    </w:p>
    <w:p w:rsidR="00196727" w:rsidRPr="00C8404D" w:rsidRDefault="00196727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通过本次财政项目支出绩效评价，全面反映土地出让、储备价格评估项目实际执行情况和取得的实际成效，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</w:p>
    <w:p w:rsidR="005C78EB" w:rsidRPr="008119D7" w:rsidRDefault="005C78E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本项目纳入财政资金预算绩效管理，根据《唐山国际旅游岛项目支出绩效自评管理办法》</w:t>
      </w:r>
      <w:r w:rsidR="00CE13E6" w:rsidRPr="00C8404D">
        <w:rPr>
          <w:rFonts w:ascii="仿宋" w:eastAsia="仿宋" w:hAnsi="仿宋" w:hint="eastAsia"/>
          <w:sz w:val="32"/>
          <w:szCs w:val="32"/>
        </w:rPr>
        <w:t>绩效评价指标体系、评分标准，经我单位认真对2020年度土地价格评估项目进行客观评价，项目最终得</w:t>
      </w:r>
      <w:r w:rsidR="00CE13E6" w:rsidRPr="008119D7">
        <w:rPr>
          <w:rFonts w:ascii="仿宋" w:eastAsia="仿宋" w:hAnsi="仿宋" w:hint="eastAsia"/>
          <w:color w:val="000000" w:themeColor="text1"/>
          <w:sz w:val="32"/>
          <w:szCs w:val="32"/>
        </w:rPr>
        <w:t>分为</w:t>
      </w:r>
      <w:r w:rsidR="00C8404D" w:rsidRPr="008119D7">
        <w:rPr>
          <w:rFonts w:ascii="仿宋" w:eastAsia="仿宋" w:hAnsi="仿宋" w:hint="eastAsia"/>
          <w:color w:val="000000" w:themeColor="text1"/>
          <w:sz w:val="32"/>
          <w:szCs w:val="32"/>
        </w:rPr>
        <w:t>88.6</w:t>
      </w:r>
      <w:r w:rsidR="00CE13E6" w:rsidRPr="008119D7">
        <w:rPr>
          <w:rFonts w:ascii="仿宋" w:eastAsia="仿宋" w:hAnsi="仿宋" w:hint="eastAsia"/>
          <w:color w:val="000000" w:themeColor="text1"/>
          <w:sz w:val="32"/>
          <w:szCs w:val="32"/>
        </w:rPr>
        <w:t>分</w:t>
      </w:r>
      <w:r w:rsidR="00BB5CF4" w:rsidRPr="008119D7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四、绩效评价指标分析</w:t>
      </w:r>
    </w:p>
    <w:p w:rsidR="00E7634B" w:rsidRPr="00C8404D" w:rsidRDefault="00E7634B" w:rsidP="00BB5CF4">
      <w:pPr>
        <w:spacing w:line="570" w:lineRule="exact"/>
        <w:ind w:firstLineChars="200" w:firstLine="640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（一）项目决策情况。</w:t>
      </w:r>
      <w:r w:rsidR="00BB5CF4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按照区财政政策要求施行。</w:t>
      </w:r>
    </w:p>
    <w:p w:rsidR="00E7634B" w:rsidRPr="00C8404D" w:rsidRDefault="00E7634B" w:rsidP="00BB5CF4">
      <w:pPr>
        <w:spacing w:line="570" w:lineRule="exact"/>
        <w:ind w:firstLineChars="200" w:firstLine="640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（二）项目过程情况。</w:t>
      </w:r>
      <w:r w:rsidR="00BB5CF4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该项目资金主要用于土地收储、出让价格评估。</w:t>
      </w:r>
    </w:p>
    <w:p w:rsidR="00E7634B" w:rsidRPr="00C8404D" w:rsidRDefault="00E7634B" w:rsidP="00BB5CF4">
      <w:pPr>
        <w:spacing w:line="570" w:lineRule="exact"/>
        <w:ind w:firstLineChars="200" w:firstLine="640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（三）项目产出情况。</w:t>
      </w:r>
      <w:r w:rsidR="00BB5CF4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加强土地管理，节约集约开发利用土地。</w:t>
      </w:r>
    </w:p>
    <w:p w:rsidR="00E7634B" w:rsidRPr="00C8404D" w:rsidRDefault="00E7634B" w:rsidP="00BB5CF4">
      <w:pPr>
        <w:spacing w:line="570" w:lineRule="exact"/>
        <w:ind w:firstLineChars="200" w:firstLine="640"/>
        <w:outlineLvl w:val="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（四）项目效益情况。</w:t>
      </w:r>
      <w:r w:rsidR="00BB5CF4"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主要用于地方城市建设、改善城市环境、加快城市基础设施建设、推进土地市场建设等。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C8404D">
        <w:rPr>
          <w:rFonts w:ascii="仿宋" w:eastAsia="仿宋" w:hAnsi="仿宋" w:hint="eastAsia"/>
          <w:color w:val="000000" w:themeColor="text1"/>
          <w:sz w:val="32"/>
          <w:szCs w:val="32"/>
        </w:rPr>
        <w:t>五、主要经验及做法、存在的问题及原因分析</w:t>
      </w:r>
    </w:p>
    <w:p w:rsidR="00A52B85" w:rsidRPr="00C8404D" w:rsidRDefault="00A52B85" w:rsidP="00C8404D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项目年初预算主要根据经验估计的亩数，以及亩均指标单价套算来确定的，</w:t>
      </w:r>
      <w:r w:rsidR="000E4CC7" w:rsidRPr="00C8404D">
        <w:rPr>
          <w:rFonts w:ascii="仿宋" w:eastAsia="仿宋" w:hAnsi="仿宋" w:hint="eastAsia"/>
          <w:sz w:val="32"/>
          <w:szCs w:val="32"/>
        </w:rPr>
        <w:t>故</w:t>
      </w:r>
      <w:r w:rsidRPr="00C8404D">
        <w:rPr>
          <w:rFonts w:ascii="仿宋" w:eastAsia="仿宋" w:hAnsi="仿宋" w:hint="eastAsia"/>
          <w:sz w:val="32"/>
          <w:szCs w:val="32"/>
        </w:rPr>
        <w:t>无法细化到具体地块以及项目，</w:t>
      </w:r>
      <w:r w:rsidR="00523FB1" w:rsidRPr="00C8404D">
        <w:rPr>
          <w:rFonts w:ascii="仿宋" w:eastAsia="仿宋" w:hAnsi="仿宋" w:hint="eastAsia"/>
          <w:sz w:val="32"/>
          <w:szCs w:val="32"/>
        </w:rPr>
        <w:t>且预算未</w:t>
      </w:r>
      <w:r w:rsidR="00523FB1" w:rsidRPr="00C8404D">
        <w:rPr>
          <w:rFonts w:ascii="仿宋" w:eastAsia="仿宋" w:hAnsi="仿宋" w:hint="eastAsia"/>
          <w:sz w:val="32"/>
          <w:szCs w:val="32"/>
        </w:rPr>
        <w:lastRenderedPageBreak/>
        <w:t>经过科学论证，所以年初预算申请和年中预算调整时会与实际执行情况出现偏差。</w:t>
      </w:r>
    </w:p>
    <w:p w:rsidR="00E7634B" w:rsidRPr="00C8404D" w:rsidRDefault="00E7634B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六、有关建议</w:t>
      </w:r>
    </w:p>
    <w:p w:rsidR="000E4CC7" w:rsidRPr="00C8404D" w:rsidRDefault="000E4CC7" w:rsidP="00BB5CF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8404D">
        <w:rPr>
          <w:rFonts w:ascii="仿宋" w:eastAsia="仿宋" w:hAnsi="仿宋" w:hint="eastAsia"/>
          <w:sz w:val="32"/>
          <w:szCs w:val="32"/>
        </w:rPr>
        <w:t>建议项目单位进一步加强前期的预算管理，预算编制是开展工作的起点和关键，项目单位需要科学合理的编制预算，确保预算编制科学化、精细化。</w:t>
      </w:r>
    </w:p>
    <w:p w:rsidR="00064D68" w:rsidRPr="00C8404D" w:rsidRDefault="00064D68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Pr="00C8404D" w:rsidRDefault="00E353BF" w:rsidP="00BB5CF4">
      <w:pPr>
        <w:spacing w:line="570" w:lineRule="exact"/>
        <w:rPr>
          <w:rFonts w:ascii="仿宋" w:eastAsia="仿宋" w:hAnsi="仿宋"/>
          <w:color w:val="FF0000"/>
          <w:sz w:val="32"/>
          <w:szCs w:val="32"/>
        </w:rPr>
      </w:pPr>
    </w:p>
    <w:p w:rsidR="00E353BF" w:rsidRDefault="00E353BF" w:rsidP="00BB5CF4"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tbl>
      <w:tblPr>
        <w:tblW w:w="9080" w:type="dxa"/>
        <w:jc w:val="center"/>
        <w:tblLayout w:type="fixed"/>
        <w:tblLook w:val="000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12"/>
        <w:gridCol w:w="639"/>
        <w:gridCol w:w="708"/>
      </w:tblGrid>
      <w:tr w:rsidR="00E353BF" w:rsidRPr="0068231B" w:rsidTr="00F45490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3BF" w:rsidRPr="008119D7" w:rsidRDefault="00E353BF" w:rsidP="00F4549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8119D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项目支出绩效自评表</w:t>
            </w:r>
          </w:p>
        </w:tc>
      </w:tr>
      <w:tr w:rsidR="00E353BF" w:rsidRPr="0068231B" w:rsidTr="00F45490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353BF" w:rsidRPr="008119D7" w:rsidRDefault="00E353BF" w:rsidP="00F4549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119D7"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采购土地价格评估作业单位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30.3154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43%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4.3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6526E4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30.3154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53BF" w:rsidRPr="0068231B" w:rsidTr="00F4549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353BF" w:rsidRPr="0068231B" w:rsidTr="00F45490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预计出让土地20宗，约2000亩。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1、出让土地6宗，365.27亩。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2、收储土地2宗，2050.69亩。</w:t>
            </w:r>
          </w:p>
        </w:tc>
      </w:tr>
      <w:tr w:rsidR="00E353BF" w:rsidRPr="0068231B" w:rsidTr="00C8404D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出具土地价格评估报告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土地评估价值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使用期限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8404D" w:rsidRPr="0068231B" w:rsidTr="00C8404D">
        <w:trPr>
          <w:trHeight w:val="8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成果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&lt;=50万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30.3154万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04D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4.3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404D" w:rsidRPr="008119D7" w:rsidRDefault="00C8404D" w:rsidP="00C840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项目年初预算主要根据经验估计的亩数，以及亩均指标单价套算来确定的，故无法细化到具体地块以及项目，且预算未经过科学论证，所以年初预算申请和年中预算调整时会与实际执行情况出现偏差。</w:t>
            </w:r>
          </w:p>
          <w:p w:rsidR="00C8404D" w:rsidRPr="008119D7" w:rsidRDefault="00C8404D" w:rsidP="00C840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评估土地价值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年度任务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节约集约土地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评估价值影响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53BF" w:rsidRPr="0068231B" w:rsidTr="00C8404D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C8404D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119D7">
              <w:rPr>
                <w:rFonts w:ascii="宋体" w:hAnsi="宋体" w:cs="宋体" w:hint="eastAsia"/>
                <w:kern w:val="0"/>
                <w:sz w:val="18"/>
                <w:szCs w:val="18"/>
              </w:rPr>
              <w:t>88.6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3BF" w:rsidRPr="008119D7" w:rsidRDefault="00E353BF" w:rsidP="00F45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353BF" w:rsidRPr="0068231B" w:rsidRDefault="00E353BF" w:rsidP="00BB5CF4">
      <w:pPr>
        <w:spacing w:line="570" w:lineRule="exact"/>
        <w:rPr>
          <w:rFonts w:ascii="仿宋_GB2312" w:eastAsia="仿宋_GB2312"/>
          <w:color w:val="FF0000"/>
          <w:sz w:val="32"/>
          <w:szCs w:val="32"/>
        </w:rPr>
      </w:pPr>
    </w:p>
    <w:sectPr w:rsidR="00E353BF" w:rsidRPr="0068231B" w:rsidSect="004B62A7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9FD" w:rsidRDefault="001159FD">
      <w:r>
        <w:t>**</w:t>
      </w:r>
    </w:p>
  </w:endnote>
  <w:endnote w:type="continuationSeparator" w:id="0">
    <w:p w:rsidR="001159FD" w:rsidRDefault="001159FD">
      <w:r>
        <w:t>**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9FD" w:rsidRDefault="001159FD">
      <w:pPr>
        <w:pStyle w:val="a4"/>
      </w:pPr>
    </w:p>
    <w:p w:rsidR="001159FD" w:rsidRDefault="001159FD"/>
    <w:p w:rsidR="001159FD" w:rsidRDefault="001159FD">
      <w:pPr>
        <w:pStyle w:val="a5"/>
      </w:pPr>
    </w:p>
    <w:p w:rsidR="001159FD" w:rsidRDefault="001159FD"/>
    <w:p w:rsidR="001159FD" w:rsidRDefault="001159FD">
      <w:pPr>
        <w:pStyle w:val="a4"/>
      </w:pPr>
    </w:p>
    <w:p w:rsidR="001159FD" w:rsidRDefault="001159FD"/>
    <w:p w:rsidR="001159FD" w:rsidRDefault="001159FD">
      <w:pPr>
        <w:pStyle w:val="a4"/>
      </w:pPr>
    </w:p>
    <w:p w:rsidR="001159FD" w:rsidRDefault="001159FD"/>
    <w:p w:rsidR="001159FD" w:rsidRDefault="001159FD">
      <w:pPr>
        <w:pStyle w:val="a5"/>
      </w:pPr>
    </w:p>
    <w:p w:rsidR="001159FD" w:rsidRDefault="001159FD"/>
    <w:p w:rsidR="001159FD" w:rsidRDefault="001159FD">
      <w:r>
        <w:t>**</w:t>
      </w:r>
    </w:p>
  </w:footnote>
  <w:footnote w:type="continuationSeparator" w:id="0">
    <w:p w:rsidR="001159FD" w:rsidRDefault="001159FD">
      <w:r>
        <w:t>**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B24"/>
    <w:rsid w:val="0000746E"/>
    <w:rsid w:val="0002486F"/>
    <w:rsid w:val="00033E0F"/>
    <w:rsid w:val="00064D68"/>
    <w:rsid w:val="0006565C"/>
    <w:rsid w:val="00066713"/>
    <w:rsid w:val="00082A77"/>
    <w:rsid w:val="0009405F"/>
    <w:rsid w:val="000A5E9A"/>
    <w:rsid w:val="000B60E6"/>
    <w:rsid w:val="000D3A97"/>
    <w:rsid w:val="000D49BD"/>
    <w:rsid w:val="000E10B8"/>
    <w:rsid w:val="000E4CC7"/>
    <w:rsid w:val="000E569B"/>
    <w:rsid w:val="000F16B2"/>
    <w:rsid w:val="000F41F3"/>
    <w:rsid w:val="000F6F8C"/>
    <w:rsid w:val="001133E5"/>
    <w:rsid w:val="001159FD"/>
    <w:rsid w:val="00132647"/>
    <w:rsid w:val="00146629"/>
    <w:rsid w:val="00153064"/>
    <w:rsid w:val="00161FC6"/>
    <w:rsid w:val="00163BC6"/>
    <w:rsid w:val="00170118"/>
    <w:rsid w:val="00185862"/>
    <w:rsid w:val="0018607D"/>
    <w:rsid w:val="00196727"/>
    <w:rsid w:val="001A4E71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5776F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173BC"/>
    <w:rsid w:val="00324474"/>
    <w:rsid w:val="00326462"/>
    <w:rsid w:val="00334302"/>
    <w:rsid w:val="0034058D"/>
    <w:rsid w:val="00352EDD"/>
    <w:rsid w:val="0035497E"/>
    <w:rsid w:val="00374AFC"/>
    <w:rsid w:val="0037791F"/>
    <w:rsid w:val="00381931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02FD"/>
    <w:rsid w:val="00455DE6"/>
    <w:rsid w:val="00456157"/>
    <w:rsid w:val="004654C7"/>
    <w:rsid w:val="00473590"/>
    <w:rsid w:val="004A6598"/>
    <w:rsid w:val="004B62A7"/>
    <w:rsid w:val="004C009B"/>
    <w:rsid w:val="004C36C2"/>
    <w:rsid w:val="004C64D4"/>
    <w:rsid w:val="004C6781"/>
    <w:rsid w:val="004E1C0C"/>
    <w:rsid w:val="004E6307"/>
    <w:rsid w:val="004F3CC2"/>
    <w:rsid w:val="00523FB1"/>
    <w:rsid w:val="00524527"/>
    <w:rsid w:val="00531074"/>
    <w:rsid w:val="005418F0"/>
    <w:rsid w:val="005429C1"/>
    <w:rsid w:val="00553E65"/>
    <w:rsid w:val="00555673"/>
    <w:rsid w:val="00556DD6"/>
    <w:rsid w:val="00566E51"/>
    <w:rsid w:val="00597150"/>
    <w:rsid w:val="005A46AB"/>
    <w:rsid w:val="005A6DF0"/>
    <w:rsid w:val="005C78EB"/>
    <w:rsid w:val="005E5552"/>
    <w:rsid w:val="005E7CB3"/>
    <w:rsid w:val="005E7FD5"/>
    <w:rsid w:val="00611D3E"/>
    <w:rsid w:val="00633F54"/>
    <w:rsid w:val="00642DFD"/>
    <w:rsid w:val="00650D9A"/>
    <w:rsid w:val="006526E4"/>
    <w:rsid w:val="00653755"/>
    <w:rsid w:val="00660736"/>
    <w:rsid w:val="00660B45"/>
    <w:rsid w:val="006669AC"/>
    <w:rsid w:val="00674156"/>
    <w:rsid w:val="0068231B"/>
    <w:rsid w:val="00685051"/>
    <w:rsid w:val="006852AC"/>
    <w:rsid w:val="00685548"/>
    <w:rsid w:val="006A4602"/>
    <w:rsid w:val="006A5D79"/>
    <w:rsid w:val="006B190A"/>
    <w:rsid w:val="006B37BE"/>
    <w:rsid w:val="006B6B57"/>
    <w:rsid w:val="006C072B"/>
    <w:rsid w:val="006D1615"/>
    <w:rsid w:val="006F47ED"/>
    <w:rsid w:val="006F79BB"/>
    <w:rsid w:val="0071164D"/>
    <w:rsid w:val="00711713"/>
    <w:rsid w:val="00732289"/>
    <w:rsid w:val="007407D6"/>
    <w:rsid w:val="007513D6"/>
    <w:rsid w:val="007632B1"/>
    <w:rsid w:val="00770F76"/>
    <w:rsid w:val="0077350C"/>
    <w:rsid w:val="0078625F"/>
    <w:rsid w:val="0079588B"/>
    <w:rsid w:val="007A5561"/>
    <w:rsid w:val="007B75D1"/>
    <w:rsid w:val="007C6528"/>
    <w:rsid w:val="007C7E41"/>
    <w:rsid w:val="007E2582"/>
    <w:rsid w:val="007E6B24"/>
    <w:rsid w:val="00803339"/>
    <w:rsid w:val="008119D7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384"/>
    <w:rsid w:val="009B2FC3"/>
    <w:rsid w:val="009B3D8B"/>
    <w:rsid w:val="009C3CCA"/>
    <w:rsid w:val="009C702C"/>
    <w:rsid w:val="009E13F7"/>
    <w:rsid w:val="009E2A93"/>
    <w:rsid w:val="009F44F6"/>
    <w:rsid w:val="00A01F87"/>
    <w:rsid w:val="00A027E2"/>
    <w:rsid w:val="00A23AB2"/>
    <w:rsid w:val="00A40586"/>
    <w:rsid w:val="00A452F3"/>
    <w:rsid w:val="00A52B85"/>
    <w:rsid w:val="00A71FC0"/>
    <w:rsid w:val="00A72D00"/>
    <w:rsid w:val="00A769F1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51B2"/>
    <w:rsid w:val="00B36D6C"/>
    <w:rsid w:val="00B473F7"/>
    <w:rsid w:val="00B64C71"/>
    <w:rsid w:val="00B8304E"/>
    <w:rsid w:val="00B942C4"/>
    <w:rsid w:val="00B96380"/>
    <w:rsid w:val="00BA30BC"/>
    <w:rsid w:val="00BA666E"/>
    <w:rsid w:val="00BB14D1"/>
    <w:rsid w:val="00BB24DF"/>
    <w:rsid w:val="00BB5CF4"/>
    <w:rsid w:val="00BB63F9"/>
    <w:rsid w:val="00BB7F2A"/>
    <w:rsid w:val="00BD7738"/>
    <w:rsid w:val="00BE155F"/>
    <w:rsid w:val="00BE7319"/>
    <w:rsid w:val="00BF4B02"/>
    <w:rsid w:val="00C021D1"/>
    <w:rsid w:val="00C022E1"/>
    <w:rsid w:val="00C03AB4"/>
    <w:rsid w:val="00C117D7"/>
    <w:rsid w:val="00C132F4"/>
    <w:rsid w:val="00C17B63"/>
    <w:rsid w:val="00C24242"/>
    <w:rsid w:val="00C261C8"/>
    <w:rsid w:val="00C405CA"/>
    <w:rsid w:val="00C44D1B"/>
    <w:rsid w:val="00C45F19"/>
    <w:rsid w:val="00C55A86"/>
    <w:rsid w:val="00C6042F"/>
    <w:rsid w:val="00C66E0F"/>
    <w:rsid w:val="00C678ED"/>
    <w:rsid w:val="00C8404D"/>
    <w:rsid w:val="00C937A5"/>
    <w:rsid w:val="00CA14F3"/>
    <w:rsid w:val="00CE0196"/>
    <w:rsid w:val="00CE13E6"/>
    <w:rsid w:val="00CE1F35"/>
    <w:rsid w:val="00CE22F7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353BF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1ACC"/>
    <w:rsid w:val="00F138FA"/>
    <w:rsid w:val="00F305FB"/>
    <w:rsid w:val="00F30742"/>
    <w:rsid w:val="00F43390"/>
    <w:rsid w:val="00F5296A"/>
    <w:rsid w:val="00F72CD9"/>
    <w:rsid w:val="00F7791B"/>
    <w:rsid w:val="00F82A62"/>
    <w:rsid w:val="00F82D81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656F3766"/>
    <w:rsid w:val="685B4680"/>
    <w:rsid w:val="6DC26FF5"/>
    <w:rsid w:val="6ED95550"/>
    <w:rsid w:val="6F3434CF"/>
    <w:rsid w:val="6FE567D6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A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uiPriority w:val="99"/>
    <w:semiHidden/>
    <w:rsid w:val="004B62A7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sid w:val="004B62A7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sid w:val="004B62A7"/>
    <w:rPr>
      <w:rFonts w:ascii="Times New Roman" w:eastAsia="宋体" w:hAnsi="Times New Roman" w:cs="Times New Roman"/>
      <w:sz w:val="18"/>
      <w:szCs w:val="18"/>
    </w:rPr>
  </w:style>
  <w:style w:type="paragraph" w:styleId="a3">
    <w:name w:val="Balloon Text"/>
    <w:basedOn w:val="a"/>
    <w:link w:val="Char"/>
    <w:uiPriority w:val="99"/>
    <w:unhideWhenUsed/>
    <w:rsid w:val="004B62A7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B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62A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823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615AC8-C251-4E36-B3DF-69C31137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3316</TotalTime>
  <Pages>6</Pages>
  <Words>336</Words>
  <Characters>1919</Characters>
  <Application>Microsoft Office Word</Application>
  <DocSecurity>0</DocSecurity>
  <Lines>15</Lines>
  <Paragraphs>4</Paragraphs>
  <ScaleCrop>false</ScaleCrop>
  <Company>Lenovo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Administrator</cp:lastModifiedBy>
  <cp:revision>15</cp:revision>
  <cp:lastPrinted>2020-04-14T01:56:00Z</cp:lastPrinted>
  <dcterms:created xsi:type="dcterms:W3CDTF">2021-02-01T06:19:00Z</dcterms:created>
  <dcterms:modified xsi:type="dcterms:W3CDTF">2021-03-15T06:20:00Z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