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件1</w:t>
      </w: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（河长办）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水井水质检测费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唐山国际旅游岛社会事务管理局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完成水质检测，保障农村饮水安全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已完成水质检测工作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4.18万元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0.93万元</w:t>
            </w:r>
            <w:bookmarkStart w:id="0" w:name="_GoBack"/>
            <w:bookmarkEnd w:id="0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因唐山市水利局出资检测了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6眼水井，同时进一步降低了检测成本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按时支付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720" w:hanging="720" w:hanging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保障农村饮水水质合格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保障民生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保障农民饮水安全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44"/>
          <w:szCs w:val="44"/>
          <w:lang w:eastAsia="zh-CN"/>
        </w:rPr>
        <w:t>（河长办）水井水质检测支出绩效评价报告</w:t>
      </w:r>
    </w:p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基础情况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为切实保障农村饮水安全，按省市关于加强农村饮水水质检测工作要求，我局计划对辖区内各村的饮用水井水质进行检测。全区共有农村饮用水井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10眼，年度预算41800元。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水井水质检测支出年度总体目标为完成水井水质检测，保障农村饮水安全。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通过全面收集和整理该项预算项目的各种完成信息，包括预算请示、采购单、采购合同及资金支付凭证等，确认水井水质检测项目各项指标已全部完成。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按《唐山国际旅游岛财政局关于印发&lt;唐山国际旅游岛项目支出绩效自评管理办法&gt;的通知》要求，形成了水井水质检测项目支出绩效自评表（附后），对水井水质检测项目支出绩效情况进行了自评价。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于唐山市水利局安排专项资金统一对我辖区内的6眼农村饮用水井进行了检测，同时经我单位与检测机构协商减少了每眼井的检测费用，因此此项支出实际完成了9376元，未能全额完成年度预算数额，节省预算32424元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虽然未能全额完成年度预算，但此项支出年度总体目标已全部完成。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决策情况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《河北省水利厅关于进一步加强农村饮水水质检测工作的通知》（冀水农函[2020]3号）及《唐山市水利局关于做好2020年水质检测摸底工作的通知》（唐水农函[2020]4号）文件要求，我局高度重视农村饮水安全工作，向管委会上报了关于进行农村饮水水质检测工作的请示，经管委会批准后，与唐山市水利局结合，完成了我区农村饮用水水质检测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项目过程情况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长办按政府采购采购程序，完成了项目支出的各项前期采购手续，于3月份完成辖区内6眼水井水质检测的采样工作，又于6月份与检测机构积极接洽，完成了其他4眼水井水质检测的取样工作，6月份检测机构出具了专业检测报告书。经检测我区的农村饮用水水质均符合国家标准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于2020年9月底前已完成水质检测费9376元的拨付，剩余预算资金已于2020年10月进行了调整。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通过对农村饮用水井水质的检测，有效保障了农村饮水安全。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唐山国际旅游岛社会事务管理局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2021年2月5日</w:t>
      </w:r>
    </w:p>
    <w:p>
      <w:pPr>
        <w:numPr>
          <w:ilvl w:val="0"/>
          <w:numId w:val="0"/>
        </w:numPr>
        <w:ind w:leftChars="0"/>
        <w:jc w:val="right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80D48E"/>
    <w:multiLevelType w:val="singleLevel"/>
    <w:tmpl w:val="8780D48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58B2522"/>
    <w:multiLevelType w:val="singleLevel"/>
    <w:tmpl w:val="D58B25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245F567"/>
    <w:multiLevelType w:val="singleLevel"/>
    <w:tmpl w:val="7245F567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D8C098F"/>
    <w:multiLevelType w:val="singleLevel"/>
    <w:tmpl w:val="7D8C098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655FE"/>
    <w:rsid w:val="123655FE"/>
    <w:rsid w:val="1D994808"/>
    <w:rsid w:val="5715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2021-02-01T08:37:00Z</dcterms:created>
  <dc:creator>admin</dc:creator>
  <cp:lastModifiedBy> 你是光i</cp:lastModifiedBy>
  <dcterms:modified xsi:type="dcterms:W3CDTF">2021-02-19T06:49:09Z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