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34F" w:rsidRDefault="007B70DA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59134F" w:rsidRDefault="0059134F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BD259E" w:rsidRPr="006C06D0" w:rsidRDefault="00BD259E" w:rsidP="006C06D0">
      <w:pPr>
        <w:pStyle w:val="a5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 w:rsidRPr="006C06D0">
        <w:rPr>
          <w:rFonts w:ascii="仿宋" w:eastAsia="仿宋" w:hAnsi="仿宋" w:cs="仿宋" w:hint="eastAsia"/>
          <w:color w:val="666666"/>
          <w:sz w:val="32"/>
          <w:szCs w:val="32"/>
        </w:rPr>
        <w:t>我局认真进行了2020年空气监测站项目支出绩效自评，现将自评情况报告如下：</w:t>
      </w:r>
    </w:p>
    <w:p w:rsidR="00BD259E" w:rsidRPr="006C06D0" w:rsidRDefault="00BD259E" w:rsidP="006C06D0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C06D0">
        <w:rPr>
          <w:rFonts w:ascii="仿宋" w:eastAsia="仿宋" w:hAnsi="仿宋" w:hint="eastAsia"/>
          <w:sz w:val="32"/>
          <w:szCs w:val="32"/>
        </w:rPr>
        <w:t>一、基本情况</w:t>
      </w:r>
    </w:p>
    <w:p w:rsidR="00BD259E" w:rsidRPr="006C06D0" w:rsidRDefault="00BD259E" w:rsidP="006C06D0">
      <w:pPr>
        <w:pStyle w:val="a5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楷体"/>
          <w:color w:val="666666"/>
          <w:sz w:val="32"/>
          <w:szCs w:val="32"/>
        </w:rPr>
      </w:pPr>
      <w:r w:rsidRPr="006C06D0">
        <w:rPr>
          <w:rFonts w:ascii="仿宋" w:eastAsia="仿宋" w:hAnsi="仿宋" w:cs="仿宋" w:hint="eastAsia"/>
          <w:color w:val="666666"/>
          <w:sz w:val="32"/>
          <w:szCs w:val="32"/>
        </w:rPr>
        <w:t>（一）</w:t>
      </w:r>
      <w:r w:rsidRPr="006C06D0">
        <w:rPr>
          <w:rFonts w:ascii="仿宋" w:eastAsia="仿宋" w:hAnsi="仿宋" w:cs="楷体" w:hint="eastAsia"/>
          <w:color w:val="666666"/>
          <w:sz w:val="32"/>
          <w:szCs w:val="32"/>
        </w:rPr>
        <w:t>项目概况</w:t>
      </w:r>
    </w:p>
    <w:p w:rsidR="00BD259E" w:rsidRPr="006C06D0" w:rsidRDefault="00BD259E" w:rsidP="006C06D0">
      <w:pPr>
        <w:pStyle w:val="a5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 w:rsidRPr="006C06D0">
        <w:rPr>
          <w:rFonts w:ascii="仿宋" w:eastAsia="仿宋" w:hAnsi="仿宋" w:cs="仿宋" w:hint="eastAsia"/>
          <w:color w:val="666666"/>
          <w:sz w:val="32"/>
          <w:szCs w:val="32"/>
        </w:rPr>
        <w:t>严格落实《国家环境空气质量检测网城市站运行管理实施细则（试行）、《环境监测数据弄虚作假行为判定及处理办法》和《唐山市乡镇环境空气质量自动监测站运行管理办法（试行）》文件要求，确保空气站保障工作落实到位，确保检测活动不受干扰，坚决杜绝空气站监测数据弄虚作假行为的发生。确保检测活动不受干扰，持续改善旅游岛空气质量综合指数。</w:t>
      </w:r>
    </w:p>
    <w:p w:rsidR="00BD259E" w:rsidRPr="006C06D0" w:rsidRDefault="00BD259E" w:rsidP="006C06D0">
      <w:pPr>
        <w:numPr>
          <w:ilvl w:val="0"/>
          <w:numId w:val="1"/>
        </w:numPr>
        <w:spacing w:line="570" w:lineRule="exact"/>
        <w:ind w:firstLineChars="200" w:firstLine="640"/>
        <w:rPr>
          <w:rFonts w:ascii="仿宋" w:eastAsia="仿宋" w:hAnsi="仿宋" w:cs="楷体"/>
          <w:color w:val="666666"/>
          <w:sz w:val="32"/>
          <w:szCs w:val="32"/>
        </w:rPr>
      </w:pPr>
      <w:r w:rsidRPr="006C06D0">
        <w:rPr>
          <w:rFonts w:ascii="仿宋" w:eastAsia="仿宋" w:hAnsi="仿宋" w:cs="楷体" w:hint="eastAsia"/>
          <w:color w:val="666666"/>
          <w:sz w:val="32"/>
          <w:szCs w:val="32"/>
        </w:rPr>
        <w:t>项目资金申报及批复情况</w:t>
      </w:r>
    </w:p>
    <w:p w:rsidR="00BD259E" w:rsidRPr="006C06D0" w:rsidRDefault="00BD259E" w:rsidP="006C06D0">
      <w:pPr>
        <w:adjustRightInd w:val="0"/>
        <w:snapToGrid w:val="0"/>
        <w:spacing w:line="57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 xml:space="preserve">  2020年</w:t>
      </w:r>
      <w:r w:rsidRPr="006C06D0">
        <w:rPr>
          <w:rFonts w:ascii="仿宋" w:eastAsia="仿宋" w:hAnsi="仿宋" w:cs="仿宋" w:hint="eastAsia"/>
          <w:color w:val="666666"/>
          <w:sz w:val="32"/>
          <w:szCs w:val="32"/>
        </w:rPr>
        <w:t>空气监测站</w:t>
      </w: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预算批复2万元， 2020年10月19日，唐山国际旅游岛财政局根据领导批示，批复</w:t>
      </w:r>
      <w:r w:rsidRPr="006C06D0">
        <w:rPr>
          <w:rFonts w:ascii="仿宋" w:eastAsia="仿宋" w:hAnsi="仿宋" w:cs="仿宋" w:hint="eastAsia"/>
          <w:color w:val="666666"/>
          <w:sz w:val="32"/>
          <w:szCs w:val="32"/>
        </w:rPr>
        <w:t>空气监测站</w:t>
      </w: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经费2万元。资金符合资金管理办法等相关规定。</w:t>
      </w:r>
    </w:p>
    <w:p w:rsidR="00BD259E" w:rsidRPr="006C06D0" w:rsidRDefault="00BD259E" w:rsidP="006C06D0">
      <w:pPr>
        <w:pStyle w:val="a5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楷体"/>
          <w:color w:val="666666"/>
          <w:sz w:val="32"/>
          <w:szCs w:val="32"/>
        </w:rPr>
      </w:pPr>
    </w:p>
    <w:p w:rsidR="00BD259E" w:rsidRPr="006C06D0" w:rsidRDefault="00BD259E" w:rsidP="006C06D0">
      <w:pPr>
        <w:pStyle w:val="a5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楷体"/>
          <w:color w:val="666666"/>
          <w:sz w:val="32"/>
          <w:szCs w:val="32"/>
        </w:rPr>
      </w:pPr>
    </w:p>
    <w:p w:rsidR="00BD259E" w:rsidRPr="006C06D0" w:rsidRDefault="00BD259E" w:rsidP="006C06D0">
      <w:pPr>
        <w:tabs>
          <w:tab w:val="left" w:pos="834"/>
        </w:tabs>
        <w:adjustRightInd w:val="0"/>
        <w:snapToGrid w:val="0"/>
        <w:spacing w:line="570" w:lineRule="exact"/>
        <w:ind w:firstLineChars="300" w:firstLine="960"/>
        <w:rPr>
          <w:rFonts w:ascii="仿宋" w:eastAsia="仿宋" w:hAnsi="仿宋"/>
          <w:sz w:val="32"/>
          <w:szCs w:val="32"/>
        </w:rPr>
      </w:pPr>
      <w:r w:rsidRPr="006C06D0">
        <w:rPr>
          <w:rFonts w:ascii="仿宋" w:eastAsia="仿宋" w:hAnsi="仿宋" w:cs="楷体" w:hint="eastAsia"/>
          <w:color w:val="666666"/>
          <w:kern w:val="0"/>
          <w:sz w:val="32"/>
          <w:szCs w:val="32"/>
        </w:rPr>
        <w:t>（三）项目绩效目标</w:t>
      </w:r>
    </w:p>
    <w:p w:rsidR="00BD259E" w:rsidRPr="006C06D0" w:rsidRDefault="00BD259E" w:rsidP="006C06D0">
      <w:pPr>
        <w:spacing w:line="570" w:lineRule="exact"/>
        <w:ind w:firstLine="20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总体绩效目标</w:t>
      </w:r>
      <w:r w:rsidRPr="006C06D0">
        <w:rPr>
          <w:rFonts w:ascii="仿宋" w:eastAsia="仿宋" w:hAnsi="仿宋" w:hint="eastAsia"/>
          <w:b/>
          <w:bCs/>
          <w:sz w:val="32"/>
          <w:szCs w:val="32"/>
        </w:rPr>
        <w:t>：</w:t>
      </w: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安装空气质量自动监测站非人为干扰监测设备，确保空气站保障工作落实到位，坚决杜绝弄虚作假行为的发生。</w:t>
      </w:r>
    </w:p>
    <w:p w:rsidR="00BD259E" w:rsidRPr="006C06D0" w:rsidRDefault="00BD259E" w:rsidP="006C06D0">
      <w:pPr>
        <w:spacing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阶段性绩效目标：通过空气监测站设备正常运行，确保</w:t>
      </w: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lastRenderedPageBreak/>
        <w:t>监测不受干扰，持续改善旅游岛空气质量综合指数。</w:t>
      </w:r>
    </w:p>
    <w:p w:rsidR="00BD259E" w:rsidRPr="006C06D0" w:rsidRDefault="00BD259E" w:rsidP="006C06D0">
      <w:pPr>
        <w:adjustRightInd w:val="0"/>
        <w:snapToGrid w:val="0"/>
        <w:spacing w:line="570" w:lineRule="exact"/>
        <w:ind w:firstLineChars="200" w:firstLine="640"/>
        <w:outlineLvl w:val="0"/>
        <w:rPr>
          <w:rFonts w:ascii="仿宋" w:eastAsia="仿宋" w:hAnsi="仿宋" w:cs="楷体"/>
          <w:color w:val="666666"/>
          <w:kern w:val="0"/>
          <w:sz w:val="32"/>
          <w:szCs w:val="32"/>
        </w:rPr>
      </w:pPr>
      <w:r w:rsidRPr="006C06D0">
        <w:rPr>
          <w:rFonts w:ascii="仿宋" w:eastAsia="仿宋" w:hAnsi="仿宋" w:cs="楷体" w:hint="eastAsia"/>
          <w:color w:val="666666"/>
          <w:kern w:val="0"/>
          <w:sz w:val="32"/>
          <w:szCs w:val="32"/>
        </w:rPr>
        <w:t>（四）项目资金申报相符性</w:t>
      </w:r>
    </w:p>
    <w:p w:rsidR="00BD259E" w:rsidRPr="006C06D0" w:rsidRDefault="00BD259E" w:rsidP="006C06D0">
      <w:pPr>
        <w:pStyle w:val="a5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 w:rsidRPr="006C06D0">
        <w:rPr>
          <w:rFonts w:ascii="仿宋" w:eastAsia="仿宋" w:hAnsi="仿宋" w:cs="仿宋" w:hint="eastAsia"/>
          <w:color w:val="666666"/>
          <w:sz w:val="32"/>
          <w:szCs w:val="32"/>
        </w:rPr>
        <w:t>项目申报内容与具体实施内容相符、申报目标合理可行。</w:t>
      </w:r>
    </w:p>
    <w:p w:rsidR="00BD259E" w:rsidRPr="006C06D0" w:rsidRDefault="00BD259E" w:rsidP="006C06D0">
      <w:pPr>
        <w:pStyle w:val="a5"/>
        <w:widowControl/>
        <w:numPr>
          <w:ilvl w:val="0"/>
          <w:numId w:val="6"/>
        </w:numPr>
        <w:adjustRightInd w:val="0"/>
        <w:snapToGrid w:val="0"/>
        <w:spacing w:before="0" w:beforeAutospacing="0" w:after="0" w:afterAutospacing="0" w:line="570" w:lineRule="exact"/>
        <w:ind w:firstLine="200"/>
        <w:rPr>
          <w:rFonts w:ascii="仿宋" w:eastAsia="仿宋" w:hAnsi="仿宋" w:cs="黑体"/>
          <w:color w:val="666666"/>
          <w:sz w:val="32"/>
          <w:szCs w:val="32"/>
        </w:rPr>
      </w:pPr>
      <w:r w:rsidRPr="006C06D0">
        <w:rPr>
          <w:rFonts w:ascii="仿宋" w:eastAsia="仿宋" w:hAnsi="仿宋" w:cs="黑体" w:hint="eastAsia"/>
          <w:color w:val="666666"/>
          <w:sz w:val="32"/>
          <w:szCs w:val="32"/>
        </w:rPr>
        <w:t>绩效评价工作过程</w:t>
      </w:r>
    </w:p>
    <w:p w:rsidR="00BD259E" w:rsidRPr="006C06D0" w:rsidRDefault="00BD259E" w:rsidP="006C06D0">
      <w:pPr>
        <w:spacing w:line="570" w:lineRule="exact"/>
        <w:ind w:firstLineChars="200" w:firstLine="640"/>
        <w:rPr>
          <w:rFonts w:ascii="仿宋" w:eastAsia="仿宋" w:hAnsi="仿宋"/>
          <w:sz w:val="44"/>
          <w:szCs w:val="44"/>
        </w:rPr>
      </w:pPr>
      <w:r w:rsidRPr="006C06D0">
        <w:rPr>
          <w:rFonts w:ascii="仿宋" w:eastAsia="仿宋" w:hAnsi="仿宋" w:hint="eastAsia"/>
          <w:sz w:val="32"/>
          <w:szCs w:val="32"/>
        </w:rPr>
        <w:t>坚持疏堵结合、以疏为主的原则，把秸秆综合利用作为农业可持续发展的一项重要工作来抓，要大力推广秸秆综合利用技术。要加快秸秆焚烧视频监控和红外报警系统建设速度，实现旅游岛辖区内涉农区域露天焚烧视频监控全覆盖。巡查小组要加大巡查力度，实行24小时不间断巡查检查，做到有火必查、有烟必查、有斑必查、有报必查，及时发现和处理焚烧秸秆行为，确保秸秆禁烧工作取得实效。</w:t>
      </w:r>
    </w:p>
    <w:p w:rsidR="00BD259E" w:rsidRPr="006C06D0" w:rsidRDefault="00BD259E" w:rsidP="006C06D0">
      <w:pPr>
        <w:pStyle w:val="a8"/>
        <w:autoSpaceDE w:val="0"/>
        <w:autoSpaceDN w:val="0"/>
        <w:adjustRightInd w:val="0"/>
        <w:spacing w:line="570" w:lineRule="exact"/>
        <w:ind w:leftChars="200" w:left="420" w:firstLineChars="50" w:firstLine="160"/>
        <w:jc w:val="left"/>
        <w:rPr>
          <w:rFonts w:ascii="仿宋" w:eastAsia="仿宋" w:hAnsi="仿宋"/>
          <w:sz w:val="32"/>
          <w:szCs w:val="32"/>
        </w:rPr>
      </w:pPr>
      <w:r w:rsidRPr="006C06D0">
        <w:rPr>
          <w:rFonts w:ascii="仿宋" w:eastAsia="仿宋" w:hAnsi="仿宋" w:hint="eastAsia"/>
          <w:sz w:val="32"/>
          <w:szCs w:val="32"/>
        </w:rPr>
        <w:t>三、评价情况及评价结论</w:t>
      </w:r>
    </w:p>
    <w:p w:rsidR="00BD259E" w:rsidRPr="006C06D0" w:rsidRDefault="00BD259E" w:rsidP="006C06D0">
      <w:pPr>
        <w:pStyle w:val="a7"/>
        <w:adjustRightInd w:val="0"/>
        <w:snapToGrid w:val="0"/>
        <w:spacing w:after="0"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项目资金按照项目实施进度安排，严格遵守国家有关法律，确保专款专用。</w:t>
      </w:r>
    </w:p>
    <w:p w:rsidR="00BD259E" w:rsidRPr="006C06D0" w:rsidRDefault="00BD259E" w:rsidP="006C06D0">
      <w:pPr>
        <w:pStyle w:val="a7"/>
        <w:adjustRightInd w:val="0"/>
        <w:snapToGrid w:val="0"/>
        <w:spacing w:after="0"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资金使用情况：</w:t>
      </w:r>
    </w:p>
    <w:p w:rsidR="00BD259E" w:rsidRPr="006C06D0" w:rsidRDefault="00BD259E" w:rsidP="006C06D0">
      <w:pPr>
        <w:adjustRightInd w:val="0"/>
        <w:snapToGrid w:val="0"/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批复</w:t>
      </w:r>
      <w:r w:rsidRPr="006C06D0">
        <w:rPr>
          <w:rFonts w:ascii="仿宋" w:eastAsia="仿宋" w:hAnsi="仿宋" w:cs="仿宋" w:hint="eastAsia"/>
          <w:color w:val="666666"/>
          <w:sz w:val="32"/>
          <w:szCs w:val="32"/>
        </w:rPr>
        <w:t>空气监测站</w:t>
      </w: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经费2元，已全部支出。均按照我单位财务管理制度执行，资金的使用严格把关。各个项目资金使用与具体项目实施内容相符，绩效总目标和阶段性目标都已按照计划完成，未逾期。</w:t>
      </w:r>
    </w:p>
    <w:p w:rsidR="00BD259E" w:rsidRPr="006C06D0" w:rsidRDefault="00BD259E" w:rsidP="006C06D0">
      <w:pPr>
        <w:pStyle w:val="a6"/>
        <w:spacing w:line="570" w:lineRule="exact"/>
        <w:ind w:firstLineChars="0"/>
        <w:rPr>
          <w:rFonts w:ascii="仿宋" w:eastAsia="仿宋" w:hAnsi="仿宋"/>
        </w:rPr>
      </w:pPr>
    </w:p>
    <w:p w:rsidR="00BD259E" w:rsidRPr="006C06D0" w:rsidRDefault="00BD259E" w:rsidP="006C06D0">
      <w:pPr>
        <w:pStyle w:val="a7"/>
        <w:numPr>
          <w:ilvl w:val="0"/>
          <w:numId w:val="3"/>
        </w:numPr>
        <w:spacing w:line="570" w:lineRule="exact"/>
        <w:ind w:firstLine="200"/>
        <w:rPr>
          <w:rFonts w:ascii="仿宋" w:eastAsia="仿宋" w:hAnsi="仿宋" w:cs="黑体"/>
          <w:color w:val="666666"/>
          <w:kern w:val="0"/>
          <w:sz w:val="32"/>
          <w:szCs w:val="32"/>
        </w:rPr>
      </w:pPr>
      <w:r w:rsidRPr="006C06D0">
        <w:rPr>
          <w:rFonts w:ascii="仿宋" w:eastAsia="仿宋" w:hAnsi="仿宋" w:cs="黑体" w:hint="eastAsia"/>
          <w:color w:val="666666"/>
          <w:kern w:val="0"/>
          <w:sz w:val="32"/>
          <w:szCs w:val="32"/>
        </w:rPr>
        <w:t>主要做法及建议、存在问题</w:t>
      </w:r>
    </w:p>
    <w:p w:rsidR="00D04E63" w:rsidRPr="006C06D0" w:rsidRDefault="00D04E63" w:rsidP="006C06D0">
      <w:pPr>
        <w:pStyle w:val="a7"/>
        <w:spacing w:line="570" w:lineRule="exact"/>
        <w:ind w:firstLine="20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1.落实《国家环境空气质量检测网城市站运行管理实施细则（试行）、《环境监测数据弄虚作假行为判定及处理办法》</w:t>
      </w: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lastRenderedPageBreak/>
        <w:t>和《唐山市乡镇环境空气质量自动监测站运行管理办法（试行）》文件要求</w:t>
      </w:r>
    </w:p>
    <w:p w:rsidR="00BD259E" w:rsidRPr="006C06D0" w:rsidRDefault="00BD259E" w:rsidP="006C06D0">
      <w:pPr>
        <w:pStyle w:val="a7"/>
        <w:spacing w:line="570" w:lineRule="exact"/>
        <w:ind w:firstLine="20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2.加强对项目支出的预算管理，提高项目资金的使用效率，科学合理的安排项目配套资金，加大对资金管理的重视程度，保证相关工作顺利进行。</w:t>
      </w:r>
    </w:p>
    <w:p w:rsidR="00BD259E" w:rsidRPr="006C06D0" w:rsidRDefault="00D04E63" w:rsidP="006C06D0">
      <w:pPr>
        <w:pStyle w:val="a7"/>
        <w:tabs>
          <w:tab w:val="left" w:pos="312"/>
        </w:tabs>
        <w:spacing w:line="570" w:lineRule="exact"/>
        <w:ind w:firstLine="20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3.</w:t>
      </w:r>
      <w:r w:rsidR="00BD259E" w:rsidRPr="006C06D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经费的绩效考评制度不够完善，单位项目资金管理效率有待提高。</w:t>
      </w:r>
    </w:p>
    <w:p w:rsidR="0059134F" w:rsidRPr="006C06D0" w:rsidRDefault="0059134F" w:rsidP="006C06D0">
      <w:pPr>
        <w:widowControl/>
        <w:spacing w:line="570" w:lineRule="exact"/>
        <w:ind w:firstLine="200"/>
        <w:jc w:val="left"/>
        <w:rPr>
          <w:rFonts w:ascii="仿宋" w:eastAsia="仿宋" w:hAnsi="仿宋"/>
          <w:sz w:val="32"/>
          <w:szCs w:val="32"/>
        </w:rPr>
      </w:pPr>
    </w:p>
    <w:p w:rsidR="0059134F" w:rsidRDefault="0059134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9134F" w:rsidRDefault="0059134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9134F" w:rsidRDefault="007B70DA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59134F" w:rsidRDefault="007B70DA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379"/>
        <w:gridCol w:w="993"/>
        <w:gridCol w:w="613"/>
        <w:gridCol w:w="283"/>
        <w:gridCol w:w="284"/>
        <w:gridCol w:w="425"/>
        <w:gridCol w:w="142"/>
        <w:gridCol w:w="709"/>
        <w:gridCol w:w="708"/>
      </w:tblGrid>
      <w:tr w:rsidR="0059134F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1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0"/>
            </w:tblGrid>
            <w:tr w:rsidR="0059134F">
              <w:trPr>
                <w:trHeight w:val="615"/>
              </w:trPr>
              <w:tc>
                <w:tcPr>
                  <w:tcW w:w="5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9134F" w:rsidRDefault="007B70DA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菩提岛空气质量自动监测站非人为干扰监测数据行为排查整治经费</w:t>
                  </w:r>
                </w:p>
              </w:tc>
            </w:tr>
          </w:tbl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134F" w:rsidTr="00583EB7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134F" w:rsidTr="00583EB7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9134F" w:rsidTr="00583EB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134F" w:rsidTr="00583EB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9134F" w:rsidTr="00583EB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9134F" w:rsidTr="00583EB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9134F" w:rsidTr="00583EB7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9134F" w:rsidTr="00583EB7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83EB7" w:rsidP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3EB7">
              <w:rPr>
                <w:rFonts w:ascii="宋体" w:hAnsi="宋体" w:cs="宋体" w:hint="eastAsia"/>
                <w:kern w:val="0"/>
                <w:sz w:val="18"/>
                <w:szCs w:val="18"/>
              </w:rPr>
              <w:t>空气站保障工作落实到位</w:t>
            </w:r>
          </w:p>
        </w:tc>
        <w:tc>
          <w:tcPr>
            <w:tcW w:w="31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83EB7">
              <w:rPr>
                <w:rFonts w:ascii="宋体" w:hAnsi="宋体" w:cs="宋体" w:hint="eastAsia"/>
                <w:kern w:val="0"/>
                <w:sz w:val="18"/>
                <w:szCs w:val="18"/>
              </w:rPr>
              <w:t>持续改善旅游岛空气质量综合指数</w:t>
            </w:r>
          </w:p>
        </w:tc>
      </w:tr>
      <w:tr w:rsidR="0059134F" w:rsidTr="00583EB7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9134F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583EB7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134F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134F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7B70D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4F" w:rsidRDefault="005913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65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确保空气站保障工作落实到位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51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0"/>
                <w:szCs w:val="20"/>
              </w:rPr>
              <w:t>有限期1年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2020年度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62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0"/>
                <w:szCs w:val="20"/>
              </w:rPr>
              <w:t>设备及安装费用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2万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提高菩提岛旅游收入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逐步提高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确保空气监测站，不受人为干扰正常运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68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持续改善旅游岛空气质量综合指数，为完成全年目标提供保障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逐步提升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6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 w:rsidTr="00583E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83EB7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B7" w:rsidRDefault="00583E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59134F" w:rsidRDefault="0059134F"/>
    <w:sectPr w:rsidR="0059134F" w:rsidSect="00591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827" w:rsidRDefault="00D06827" w:rsidP="00BD259E">
      <w:r>
        <w:separator/>
      </w:r>
    </w:p>
  </w:endnote>
  <w:endnote w:type="continuationSeparator" w:id="1">
    <w:p w:rsidR="00D06827" w:rsidRDefault="00D06827" w:rsidP="00BD2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827" w:rsidRDefault="00D06827" w:rsidP="00BD259E">
      <w:r>
        <w:separator/>
      </w:r>
    </w:p>
  </w:footnote>
  <w:footnote w:type="continuationSeparator" w:id="1">
    <w:p w:rsidR="00D06827" w:rsidRDefault="00D06827" w:rsidP="00BD25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9FC339"/>
    <w:multiLevelType w:val="singleLevel"/>
    <w:tmpl w:val="879FC33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713DC8"/>
    <w:multiLevelType w:val="singleLevel"/>
    <w:tmpl w:val="E1713DC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15ECC25"/>
    <w:multiLevelType w:val="singleLevel"/>
    <w:tmpl w:val="F15ECC2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30A7165"/>
    <w:multiLevelType w:val="hybridMultilevel"/>
    <w:tmpl w:val="79B21B92"/>
    <w:lvl w:ilvl="0" w:tplc="5EBE3C66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59223951"/>
    <w:multiLevelType w:val="singleLevel"/>
    <w:tmpl w:val="5922395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2BD03AC"/>
    <w:multiLevelType w:val="singleLevel"/>
    <w:tmpl w:val="72BD03AC"/>
    <w:lvl w:ilvl="0">
      <w:start w:val="4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9134F"/>
    <w:rsid w:val="00583EB7"/>
    <w:rsid w:val="0059134F"/>
    <w:rsid w:val="006C06D0"/>
    <w:rsid w:val="007B70DA"/>
    <w:rsid w:val="008A7BB3"/>
    <w:rsid w:val="00BD259E"/>
    <w:rsid w:val="00D04E63"/>
    <w:rsid w:val="00D06827"/>
    <w:rsid w:val="2A587BBE"/>
    <w:rsid w:val="31721A4C"/>
    <w:rsid w:val="47881287"/>
    <w:rsid w:val="724E5AED"/>
    <w:rsid w:val="73293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134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D25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D259E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BD25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D259E"/>
    <w:rPr>
      <w:rFonts w:ascii="Times New Roman" w:hAnsi="Times New Roman"/>
      <w:kern w:val="2"/>
      <w:sz w:val="18"/>
      <w:szCs w:val="18"/>
    </w:rPr>
  </w:style>
  <w:style w:type="paragraph" w:styleId="a5">
    <w:name w:val="Normal (Web)"/>
    <w:basedOn w:val="a"/>
    <w:qFormat/>
    <w:rsid w:val="00BD259E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6">
    <w:name w:val="Plain Text"/>
    <w:basedOn w:val="a"/>
    <w:link w:val="Char1"/>
    <w:qFormat/>
    <w:rsid w:val="00BD259E"/>
    <w:pPr>
      <w:adjustRightInd w:val="0"/>
      <w:snapToGrid w:val="0"/>
      <w:spacing w:line="360" w:lineRule="auto"/>
      <w:ind w:firstLineChars="200" w:firstLine="200"/>
    </w:pPr>
    <w:rPr>
      <w:rFonts w:ascii="宋体" w:hAnsi="Courier New"/>
      <w:sz w:val="28"/>
      <w:szCs w:val="20"/>
    </w:rPr>
  </w:style>
  <w:style w:type="character" w:customStyle="1" w:styleId="Char1">
    <w:name w:val="纯文本 Char"/>
    <w:basedOn w:val="a0"/>
    <w:link w:val="a6"/>
    <w:rsid w:val="00BD259E"/>
    <w:rPr>
      <w:rFonts w:ascii="宋体" w:hAnsi="Courier New"/>
      <w:kern w:val="2"/>
      <w:sz w:val="28"/>
    </w:rPr>
  </w:style>
  <w:style w:type="paragraph" w:styleId="a7">
    <w:name w:val="Body Text"/>
    <w:basedOn w:val="a"/>
    <w:link w:val="Char2"/>
    <w:qFormat/>
    <w:rsid w:val="00BD259E"/>
    <w:pPr>
      <w:spacing w:after="120"/>
    </w:pPr>
  </w:style>
  <w:style w:type="character" w:customStyle="1" w:styleId="Char2">
    <w:name w:val="正文文本 Char"/>
    <w:basedOn w:val="a0"/>
    <w:link w:val="a7"/>
    <w:rsid w:val="00BD259E"/>
    <w:rPr>
      <w:rFonts w:ascii="Times New Roman" w:hAnsi="Times New Roman"/>
      <w:kern w:val="2"/>
      <w:sz w:val="21"/>
      <w:szCs w:val="24"/>
    </w:rPr>
  </w:style>
  <w:style w:type="paragraph" w:styleId="a8">
    <w:name w:val="List Paragraph"/>
    <w:basedOn w:val="a"/>
    <w:uiPriority w:val="99"/>
    <w:unhideWhenUsed/>
    <w:rsid w:val="00BD259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281</Words>
  <Characters>1607</Characters>
  <Application>Microsoft Office Word</Application>
  <DocSecurity>0</DocSecurity>
  <Lines>13</Lines>
  <Paragraphs>3</Paragraphs>
  <ScaleCrop>false</ScaleCrop>
  <Company>Microsoft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7</cp:revision>
  <dcterms:created xsi:type="dcterms:W3CDTF">2021-01-21T07:23:00Z</dcterms:created>
  <dcterms:modified xsi:type="dcterms:W3CDTF">2021-03-23T00:35:00Z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