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C2E" w:rsidRPr="00353C2E" w:rsidRDefault="00353C2E" w:rsidP="00353C2E">
      <w:pPr>
        <w:widowControl/>
        <w:shd w:val="clear" w:color="auto" w:fill="FFFFFF"/>
        <w:spacing w:line="900" w:lineRule="atLeast"/>
        <w:textAlignment w:val="baseline"/>
        <w:rPr>
          <w:rFonts w:ascii="微软雅黑" w:eastAsia="微软雅黑" w:hAnsi="微软雅黑" w:cs="宋体"/>
          <w:b/>
          <w:bCs/>
          <w:color w:val="333333"/>
          <w:kern w:val="0"/>
          <w:sz w:val="30"/>
          <w:szCs w:val="30"/>
        </w:rPr>
      </w:pPr>
      <w:bookmarkStart w:id="0" w:name="_GoBack"/>
      <w:bookmarkEnd w:id="0"/>
    </w:p>
    <w:tbl>
      <w:tblPr>
        <w:tblW w:w="6109" w:type="pct"/>
        <w:tblInd w:w="-1843" w:type="dxa"/>
        <w:tblCellMar>
          <w:left w:w="0" w:type="dxa"/>
          <w:right w:w="0" w:type="dxa"/>
        </w:tblCellMar>
        <w:tblLook w:val="04A0"/>
      </w:tblPr>
      <w:tblGrid>
        <w:gridCol w:w="10806"/>
      </w:tblGrid>
      <w:tr w:rsidR="007D548B" w:rsidRPr="00165481">
        <w:trPr>
          <w:trHeight w:val="360"/>
        </w:trPr>
        <w:tc>
          <w:tcPr>
            <w:tcW w:w="5000" w:type="pct"/>
            <w:vAlign w:val="center"/>
            <w:hideMark/>
          </w:tcPr>
          <w:p w:rsidR="00353C2E" w:rsidRPr="00165481" w:rsidRDefault="00165481" w:rsidP="00165481">
            <w:pPr>
              <w:widowControl/>
              <w:spacing w:line="360" w:lineRule="atLeast"/>
              <w:ind w:firstLineChars="600" w:firstLine="1680"/>
              <w:textAlignment w:val="baseline"/>
              <w:rPr>
                <w:rFonts w:asciiTheme="minorEastAsia" w:hAnsiTheme="minorEastAsia" w:cs="宋体"/>
                <w:kern w:val="0"/>
                <w:sz w:val="28"/>
                <w:szCs w:val="28"/>
              </w:rPr>
            </w:pPr>
            <w:r>
              <w:rPr>
                <w:rFonts w:asciiTheme="minorEastAsia" w:hAnsiTheme="minorEastAsia" w:cs="宋体" w:hint="eastAsia"/>
                <w:kern w:val="0"/>
                <w:sz w:val="28"/>
                <w:szCs w:val="28"/>
              </w:rPr>
              <w:t xml:space="preserve">                 </w:t>
            </w:r>
            <w:r w:rsidRPr="00353C2E">
              <w:rPr>
                <w:rFonts w:ascii="宋体" w:eastAsia="宋体" w:hAnsi="宋体" w:cs="宋体" w:hint="eastAsia"/>
                <w:kern w:val="0"/>
                <w:sz w:val="52"/>
                <w:szCs w:val="52"/>
              </w:rPr>
              <w:t>项目支出绩效评价报告</w:t>
            </w:r>
          </w:p>
        </w:tc>
      </w:tr>
    </w:tbl>
    <w:p w:rsidR="00353C2E" w:rsidRPr="00165481" w:rsidRDefault="00353C2E" w:rsidP="00353C2E">
      <w:pPr>
        <w:widowControl/>
        <w:shd w:val="clear" w:color="auto" w:fill="FFFFFF"/>
        <w:spacing w:line="645" w:lineRule="atLeast"/>
        <w:jc w:val="left"/>
        <w:textAlignment w:val="baseline"/>
        <w:rPr>
          <w:rFonts w:asciiTheme="minorEastAsia" w:hAnsiTheme="minorEastAsia" w:cs="宋体"/>
          <w:color w:val="333333"/>
          <w:kern w:val="0"/>
          <w:sz w:val="28"/>
          <w:szCs w:val="28"/>
        </w:rPr>
      </w:pPr>
    </w:p>
    <w:p w:rsidR="00353C2E" w:rsidRPr="00165481" w:rsidRDefault="00353C2E" w:rsidP="00165481">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一、项目基本情况</w:t>
      </w:r>
    </w:p>
    <w:p w:rsidR="00353C2E" w:rsidRPr="00165481" w:rsidRDefault="00353C2E"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1、项目实施依据</w:t>
      </w:r>
    </w:p>
    <w:p w:rsidR="00353C2E" w:rsidRPr="00165481" w:rsidRDefault="00353C2E"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本项目主要依据《中华人民共和国野生动物保护法》、《中华人民共和国陆生野生动物保护实施条例》、《唐山市陆生野生动物疫源疫病监测实施方案》文件的相关规定，由旅游岛林场动植物保护科组织实施，项目资金主要用于旅游岛市级陆生野生动物医院疫病监测站建设工作。</w:t>
      </w:r>
    </w:p>
    <w:p w:rsidR="00353C2E" w:rsidRPr="00165481" w:rsidRDefault="00353C2E" w:rsidP="00296D1D">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2、项目绩效评价目标</w:t>
      </w:r>
    </w:p>
    <w:p w:rsidR="00353C2E" w:rsidRPr="00165481" w:rsidRDefault="00353C2E" w:rsidP="00353C2E">
      <w:pPr>
        <w:widowControl/>
        <w:shd w:val="clear" w:color="auto" w:fill="FFFFFF"/>
        <w:spacing w:line="270" w:lineRule="atLeast"/>
        <w:ind w:firstLine="79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本年度</w:t>
      </w:r>
      <w:r w:rsidR="0052517F" w:rsidRPr="00165481">
        <w:rPr>
          <w:rFonts w:asciiTheme="minorEastAsia" w:hAnsiTheme="minorEastAsia" w:cs="Times New Roman" w:hint="eastAsia"/>
          <w:color w:val="333333"/>
          <w:kern w:val="0"/>
          <w:sz w:val="28"/>
          <w:szCs w:val="28"/>
        </w:rPr>
        <w:t>监测防控有力，没有出现陆生野生动物疫源疫病发生；</w:t>
      </w:r>
      <w:r w:rsidRPr="00165481">
        <w:rPr>
          <w:rFonts w:asciiTheme="minorEastAsia" w:hAnsiTheme="minorEastAsia" w:cs="Times New Roman" w:hint="eastAsia"/>
          <w:color w:val="333333"/>
          <w:kern w:val="0"/>
          <w:sz w:val="28"/>
          <w:szCs w:val="28"/>
        </w:rPr>
        <w:t>宣传教育有力，社会公众对野生动物保护和疫源疫病防范工作更多的了解和支持。</w:t>
      </w:r>
    </w:p>
    <w:p w:rsidR="00353C2E" w:rsidRPr="00165481" w:rsidRDefault="00353C2E" w:rsidP="00353C2E">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   </w:t>
      </w:r>
    </w:p>
    <w:p w:rsidR="00353C2E" w:rsidRPr="00165481" w:rsidRDefault="00256C7B" w:rsidP="0052517F">
      <w:pPr>
        <w:widowControl/>
        <w:shd w:val="clear" w:color="auto" w:fill="FFFFFF"/>
        <w:spacing w:line="270"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二</w:t>
      </w:r>
      <w:r w:rsidR="00353C2E" w:rsidRPr="00165481">
        <w:rPr>
          <w:rFonts w:asciiTheme="minorEastAsia" w:hAnsiTheme="minorEastAsia" w:cs="Times New Roman" w:hint="eastAsia"/>
          <w:b/>
          <w:bCs/>
          <w:color w:val="333333"/>
          <w:kern w:val="0"/>
          <w:sz w:val="28"/>
          <w:szCs w:val="28"/>
        </w:rPr>
        <w:t>、绩效评价工作情况</w:t>
      </w:r>
    </w:p>
    <w:p w:rsidR="00353C2E" w:rsidRPr="00165481" w:rsidRDefault="00256C7B"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1、</w:t>
      </w:r>
      <w:r w:rsidR="00353C2E" w:rsidRPr="00165481">
        <w:rPr>
          <w:rFonts w:asciiTheme="minorEastAsia" w:hAnsiTheme="minorEastAsia" w:cs="Times New Roman" w:hint="eastAsia"/>
          <w:b/>
          <w:bCs/>
          <w:color w:val="333333"/>
          <w:kern w:val="0"/>
          <w:sz w:val="28"/>
          <w:szCs w:val="28"/>
        </w:rPr>
        <w:t>绩效评价目的</w:t>
      </w:r>
    </w:p>
    <w:p w:rsidR="00353C2E" w:rsidRPr="00165481" w:rsidRDefault="00353C2E"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财政支出绩效评价是政府绩效管理的重要组成部分；是提高政府效能、坚持厉行节约的重要举措。</w:t>
      </w:r>
    </w:p>
    <w:p w:rsidR="00353C2E" w:rsidRPr="00165481" w:rsidRDefault="00353C2E" w:rsidP="00353C2E">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   </w:t>
      </w:r>
      <w:r w:rsidR="00256C7B" w:rsidRPr="00165481">
        <w:rPr>
          <w:rFonts w:asciiTheme="minorEastAsia" w:hAnsiTheme="minorEastAsia" w:cs="Times New Roman" w:hint="eastAsia"/>
          <w:b/>
          <w:bCs/>
          <w:color w:val="333333"/>
          <w:kern w:val="0"/>
          <w:sz w:val="28"/>
          <w:szCs w:val="28"/>
        </w:rPr>
        <w:t>2、</w:t>
      </w:r>
      <w:r w:rsidRPr="00165481">
        <w:rPr>
          <w:rFonts w:asciiTheme="minorEastAsia" w:hAnsiTheme="minorEastAsia" w:cs="Times New Roman" w:hint="eastAsia"/>
          <w:b/>
          <w:bCs/>
          <w:color w:val="333333"/>
          <w:kern w:val="0"/>
          <w:sz w:val="28"/>
          <w:szCs w:val="28"/>
        </w:rPr>
        <w:t>绩效评价原则和依据、评价指标体系、评价方法</w:t>
      </w:r>
    </w:p>
    <w:p w:rsidR="00353C2E" w:rsidRPr="00165481" w:rsidRDefault="00353C2E"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本项目绩效评价主要遵循履行部门主体责任、确保评价客观真实的原则，依据资金使用的方向和对象，围绕绩效目标，从建设项目的投入、过程、产出、效益、满意度等方面科学设定评价指标体系，采用公众评判、结果比较和加权重分等方式进行评价。</w:t>
      </w:r>
    </w:p>
    <w:p w:rsidR="00353C2E" w:rsidRPr="00165481" w:rsidRDefault="00353C2E" w:rsidP="00353C2E">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lastRenderedPageBreak/>
        <w:t>   </w:t>
      </w:r>
      <w:r w:rsidR="00256C7B" w:rsidRPr="00165481">
        <w:rPr>
          <w:rFonts w:asciiTheme="minorEastAsia" w:hAnsiTheme="minorEastAsia" w:cs="Times New Roman" w:hint="eastAsia"/>
          <w:b/>
          <w:bCs/>
          <w:color w:val="333333"/>
          <w:kern w:val="0"/>
          <w:sz w:val="28"/>
          <w:szCs w:val="28"/>
        </w:rPr>
        <w:t>3、</w:t>
      </w:r>
      <w:r w:rsidRPr="00165481">
        <w:rPr>
          <w:rFonts w:asciiTheme="minorEastAsia" w:hAnsiTheme="minorEastAsia" w:cs="Times New Roman" w:hint="eastAsia"/>
          <w:b/>
          <w:bCs/>
          <w:color w:val="333333"/>
          <w:kern w:val="0"/>
          <w:sz w:val="28"/>
          <w:szCs w:val="28"/>
        </w:rPr>
        <w:t>绩效评价工作过程</w:t>
      </w:r>
    </w:p>
    <w:p w:rsidR="00353C2E" w:rsidRPr="00165481" w:rsidRDefault="00296D1D"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强化组织保障。我单位成立了评价小组并安排专门人员负责2020年绩效评价推进工作，绩效评价工作遵循全面覆盖，程序简便，客观公正，公开透明的原则</w:t>
      </w:r>
      <w:r w:rsidR="00353C2E" w:rsidRPr="00165481">
        <w:rPr>
          <w:rFonts w:asciiTheme="minorEastAsia" w:hAnsiTheme="minorEastAsia" w:cs="Times New Roman" w:hint="eastAsia"/>
          <w:color w:val="333333"/>
          <w:kern w:val="0"/>
          <w:sz w:val="28"/>
          <w:szCs w:val="28"/>
        </w:rPr>
        <w:t>。</w:t>
      </w:r>
    </w:p>
    <w:p w:rsidR="00353C2E" w:rsidRPr="00165481" w:rsidRDefault="00256C7B" w:rsidP="00165481">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三</w:t>
      </w:r>
      <w:r w:rsidR="00353C2E" w:rsidRPr="00165481">
        <w:rPr>
          <w:rFonts w:asciiTheme="minorEastAsia" w:hAnsiTheme="minorEastAsia" w:cs="Times New Roman" w:hint="eastAsia"/>
          <w:b/>
          <w:bCs/>
          <w:color w:val="333333"/>
          <w:kern w:val="0"/>
          <w:sz w:val="28"/>
          <w:szCs w:val="28"/>
        </w:rPr>
        <w:t>、绩效评价指标分析情况</w:t>
      </w:r>
    </w:p>
    <w:p w:rsidR="00353C2E" w:rsidRPr="00165481" w:rsidRDefault="00256C7B"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1、</w:t>
      </w:r>
      <w:r w:rsidR="00353C2E" w:rsidRPr="00165481">
        <w:rPr>
          <w:rFonts w:asciiTheme="minorEastAsia" w:hAnsiTheme="minorEastAsia" w:cs="Times New Roman" w:hint="eastAsia"/>
          <w:b/>
          <w:bCs/>
          <w:color w:val="333333"/>
          <w:kern w:val="0"/>
          <w:sz w:val="28"/>
          <w:szCs w:val="28"/>
        </w:rPr>
        <w:t>项目预算及实际到位情况分析</w:t>
      </w:r>
    </w:p>
    <w:p w:rsidR="00353C2E" w:rsidRPr="00165481" w:rsidRDefault="00296D1D"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2020</w:t>
      </w:r>
      <w:r w:rsidR="00353C2E" w:rsidRPr="00165481">
        <w:rPr>
          <w:rFonts w:asciiTheme="minorEastAsia" w:hAnsiTheme="minorEastAsia" w:cs="Times New Roman" w:hint="eastAsia"/>
          <w:color w:val="333333"/>
          <w:kern w:val="0"/>
          <w:sz w:val="28"/>
          <w:szCs w:val="28"/>
        </w:rPr>
        <w:t>年，市级陆生野生动物医院疫病监测站建设追加财政资金0.72万元，财政拨款结转资金0.72万，合计0.72万，实际到位0.72万元，到位率100%。</w:t>
      </w:r>
    </w:p>
    <w:p w:rsidR="00353C2E" w:rsidRPr="00165481" w:rsidRDefault="00256C7B" w:rsidP="00256C7B">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2、</w:t>
      </w:r>
      <w:r w:rsidR="00353C2E" w:rsidRPr="00165481">
        <w:rPr>
          <w:rFonts w:asciiTheme="minorEastAsia" w:hAnsiTheme="minorEastAsia" w:cs="Times New Roman" w:hint="eastAsia"/>
          <w:b/>
          <w:bCs/>
          <w:color w:val="333333"/>
          <w:kern w:val="0"/>
          <w:sz w:val="28"/>
          <w:szCs w:val="28"/>
        </w:rPr>
        <w:t>项目资金实际支出情况分析</w:t>
      </w:r>
    </w:p>
    <w:p w:rsidR="00353C2E" w:rsidRPr="00165481" w:rsidRDefault="00C84AA3"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2020</w:t>
      </w:r>
      <w:r w:rsidR="00353C2E" w:rsidRPr="00165481">
        <w:rPr>
          <w:rFonts w:asciiTheme="minorEastAsia" w:hAnsiTheme="minorEastAsia" w:cs="Times New Roman" w:hint="eastAsia"/>
          <w:color w:val="333333"/>
          <w:kern w:val="0"/>
          <w:sz w:val="28"/>
          <w:szCs w:val="28"/>
        </w:rPr>
        <w:t>年，市级陆生野生动物医院疫病监测站建设项目资金实际支出0.72万元。</w:t>
      </w:r>
    </w:p>
    <w:p w:rsidR="00353C2E" w:rsidRPr="00165481" w:rsidRDefault="00256C7B" w:rsidP="00256C7B">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3、</w:t>
      </w:r>
      <w:r w:rsidR="00353C2E" w:rsidRPr="00165481">
        <w:rPr>
          <w:rFonts w:asciiTheme="minorEastAsia" w:hAnsiTheme="minorEastAsia" w:cs="Times New Roman" w:hint="eastAsia"/>
          <w:b/>
          <w:bCs/>
          <w:color w:val="333333"/>
          <w:kern w:val="0"/>
          <w:sz w:val="28"/>
          <w:szCs w:val="28"/>
        </w:rPr>
        <w:t>项目资金管理情况分析</w:t>
      </w:r>
    </w:p>
    <w:p w:rsidR="00353C2E" w:rsidRPr="00165481" w:rsidRDefault="00353C2E" w:rsidP="00353C2E">
      <w:pPr>
        <w:widowControl/>
        <w:shd w:val="clear" w:color="auto" w:fill="FFFFFF"/>
        <w:spacing w:line="555"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为了进一步规范市级陆生野生动物医院疫病监测站建设项目管理，确保专项资金发挥效益，项目资金采用“专户管理、专账核算”的管理模式。在财务核算上做到了专帐核算、专款专用，不存在截留、挤占、挪用、虚列支出等情况。</w:t>
      </w:r>
    </w:p>
    <w:p w:rsidR="00353C2E" w:rsidRPr="00165481" w:rsidRDefault="00256C7B" w:rsidP="00C84AA3">
      <w:pPr>
        <w:widowControl/>
        <w:shd w:val="clear" w:color="auto" w:fill="FFFFFF"/>
        <w:spacing w:line="555" w:lineRule="atLeast"/>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b/>
          <w:bCs/>
          <w:color w:val="333333"/>
          <w:kern w:val="0"/>
          <w:sz w:val="28"/>
          <w:szCs w:val="28"/>
        </w:rPr>
        <w:t>四</w:t>
      </w:r>
      <w:r w:rsidR="00C84AA3" w:rsidRPr="00165481">
        <w:rPr>
          <w:rFonts w:asciiTheme="minorEastAsia" w:hAnsiTheme="minorEastAsia" w:cs="Times New Roman" w:hint="eastAsia"/>
          <w:b/>
          <w:bCs/>
          <w:color w:val="333333"/>
          <w:kern w:val="0"/>
          <w:sz w:val="28"/>
          <w:szCs w:val="28"/>
        </w:rPr>
        <w:t>、</w:t>
      </w:r>
      <w:r w:rsidR="00353C2E" w:rsidRPr="00165481">
        <w:rPr>
          <w:rFonts w:asciiTheme="minorEastAsia" w:hAnsiTheme="minorEastAsia" w:cs="Times New Roman" w:hint="eastAsia"/>
          <w:b/>
          <w:bCs/>
          <w:color w:val="333333"/>
          <w:kern w:val="0"/>
          <w:sz w:val="28"/>
          <w:szCs w:val="28"/>
        </w:rPr>
        <w:t>项目组织实施情况分析</w:t>
      </w:r>
    </w:p>
    <w:p w:rsidR="00353C2E" w:rsidRPr="00165481" w:rsidRDefault="00353C2E" w:rsidP="00353C2E">
      <w:pPr>
        <w:widowControl/>
        <w:shd w:val="clear" w:color="auto" w:fill="FFFFFF"/>
        <w:spacing w:line="270" w:lineRule="atLeast"/>
        <w:ind w:firstLine="645"/>
        <w:jc w:val="left"/>
        <w:textAlignment w:val="baseline"/>
        <w:rPr>
          <w:rFonts w:asciiTheme="minorEastAsia" w:hAnsiTheme="minorEastAsia" w:cs="宋体"/>
          <w:color w:val="333333"/>
          <w:kern w:val="0"/>
          <w:sz w:val="28"/>
          <w:szCs w:val="28"/>
        </w:rPr>
      </w:pPr>
      <w:r w:rsidRPr="00165481">
        <w:rPr>
          <w:rFonts w:asciiTheme="minorEastAsia" w:hAnsiTheme="minorEastAsia" w:cs="Times New Roman" w:hint="eastAsia"/>
          <w:color w:val="333333"/>
          <w:kern w:val="0"/>
          <w:sz w:val="28"/>
          <w:szCs w:val="28"/>
        </w:rPr>
        <w:t>项目实施后生态效益、社会效益和经济效益明显。通过开展野生动物执法、保护宣传教育、野生动物疫源疫病监测防控等工作，我市野生动</w:t>
      </w:r>
      <w:r w:rsidR="00C84AA3" w:rsidRPr="00165481">
        <w:rPr>
          <w:rFonts w:asciiTheme="minorEastAsia" w:hAnsiTheme="minorEastAsia" w:cs="Times New Roman" w:hint="eastAsia"/>
          <w:color w:val="333333"/>
          <w:kern w:val="0"/>
          <w:sz w:val="28"/>
          <w:szCs w:val="28"/>
        </w:rPr>
        <w:t>物资源得到有效保护，公众野保意识不断提升，为我区</w:t>
      </w:r>
      <w:r w:rsidRPr="00165481">
        <w:rPr>
          <w:rFonts w:asciiTheme="minorEastAsia" w:hAnsiTheme="minorEastAsia" w:cs="Times New Roman" w:hint="eastAsia"/>
          <w:color w:val="333333"/>
          <w:kern w:val="0"/>
          <w:sz w:val="28"/>
          <w:szCs w:val="28"/>
        </w:rPr>
        <w:t>生态文明建设打下坚实基础。</w:t>
      </w:r>
    </w:p>
    <w:p w:rsidR="00353C2E" w:rsidRDefault="00353C2E" w:rsidP="00353C2E">
      <w:pPr>
        <w:widowControl/>
        <w:shd w:val="clear" w:color="auto" w:fill="FFFFFF"/>
        <w:spacing w:line="555" w:lineRule="atLeast"/>
        <w:ind w:firstLine="645"/>
        <w:jc w:val="left"/>
        <w:textAlignment w:val="baseline"/>
        <w:rPr>
          <w:rFonts w:asciiTheme="minorEastAsia" w:hAnsiTheme="minorEastAsia" w:cs="Times New Roman" w:hint="eastAsia"/>
          <w:color w:val="333333"/>
          <w:kern w:val="0"/>
          <w:sz w:val="28"/>
          <w:szCs w:val="28"/>
        </w:rPr>
      </w:pPr>
      <w:r w:rsidRPr="00165481">
        <w:rPr>
          <w:rFonts w:asciiTheme="minorEastAsia" w:hAnsiTheme="minorEastAsia" w:cs="Times New Roman" w:hint="eastAsia"/>
          <w:color w:val="333333"/>
          <w:kern w:val="0"/>
          <w:sz w:val="28"/>
          <w:szCs w:val="28"/>
        </w:rPr>
        <w:lastRenderedPageBreak/>
        <w:t>总之，本项目实施符</w:t>
      </w:r>
      <w:r w:rsidR="00C84AA3" w:rsidRPr="00165481">
        <w:rPr>
          <w:rFonts w:asciiTheme="minorEastAsia" w:hAnsiTheme="minorEastAsia" w:cs="Times New Roman" w:hint="eastAsia"/>
          <w:color w:val="333333"/>
          <w:kern w:val="0"/>
          <w:sz w:val="28"/>
          <w:szCs w:val="28"/>
        </w:rPr>
        <w:t>合国家法律、法规、条例等的规定，符合国家生态文明建设和野生动物保护</w:t>
      </w:r>
      <w:r w:rsidRPr="00165481">
        <w:rPr>
          <w:rFonts w:asciiTheme="minorEastAsia" w:hAnsiTheme="minorEastAsia" w:cs="Times New Roman" w:hint="eastAsia"/>
          <w:color w:val="333333"/>
          <w:kern w:val="0"/>
          <w:sz w:val="28"/>
          <w:szCs w:val="28"/>
        </w:rPr>
        <w:t>的大战略，项目实施是可行的，项目实施保障得力，项目建成后生态效益、社会效益和经济效益明显。</w:t>
      </w:r>
    </w:p>
    <w:p w:rsidR="00165481" w:rsidRPr="00ED00E6" w:rsidRDefault="00165481" w:rsidP="00165481">
      <w:pPr>
        <w:spacing w:line="580" w:lineRule="exact"/>
        <w:rPr>
          <w:rFonts w:asciiTheme="minorEastAsia" w:hAnsiTheme="minorEastAsia" w:hint="eastAsia"/>
          <w:b/>
          <w:sz w:val="28"/>
          <w:szCs w:val="28"/>
        </w:rPr>
      </w:pPr>
      <w:r w:rsidRPr="00ED00E6">
        <w:rPr>
          <w:rFonts w:asciiTheme="minorEastAsia" w:hAnsiTheme="minorEastAsia" w:hint="eastAsia"/>
          <w:b/>
          <w:sz w:val="28"/>
          <w:szCs w:val="28"/>
        </w:rPr>
        <w:t>五、主要经验及做法、存在的问题</w:t>
      </w:r>
    </w:p>
    <w:p w:rsidR="00165481" w:rsidRPr="00ED00E6" w:rsidRDefault="00165481" w:rsidP="00165481">
      <w:pPr>
        <w:widowControl/>
        <w:shd w:val="clear" w:color="auto" w:fill="FFFFFF"/>
        <w:spacing w:line="432" w:lineRule="auto"/>
        <w:jc w:val="left"/>
        <w:rPr>
          <w:rFonts w:asciiTheme="minorEastAsia" w:hAnsiTheme="minorEastAsia" w:hint="eastAsia"/>
          <w:sz w:val="28"/>
          <w:szCs w:val="28"/>
        </w:rPr>
      </w:pPr>
      <w:r w:rsidRPr="00ED00E6">
        <w:rPr>
          <w:rFonts w:asciiTheme="minorEastAsia" w:hAnsiTheme="minorEastAsia" w:hint="eastAsia"/>
          <w:sz w:val="28"/>
          <w:szCs w:val="28"/>
        </w:rPr>
        <w:t>（一）</w:t>
      </w:r>
      <w:r w:rsidRPr="00ED00E6">
        <w:rPr>
          <w:rFonts w:asciiTheme="minorEastAsia" w:hAnsiTheme="minorEastAsia"/>
          <w:sz w:val="28"/>
          <w:szCs w:val="28"/>
        </w:rPr>
        <w:t>主要经验及做法</w:t>
      </w:r>
    </w:p>
    <w:p w:rsidR="00165481" w:rsidRPr="00ED00E6" w:rsidRDefault="00165481" w:rsidP="00165481">
      <w:pPr>
        <w:widowControl/>
        <w:shd w:val="clear" w:color="auto" w:fill="FFFFFF"/>
        <w:spacing w:line="432" w:lineRule="auto"/>
        <w:ind w:firstLineChars="300" w:firstLine="840"/>
        <w:jc w:val="left"/>
        <w:rPr>
          <w:rFonts w:asciiTheme="minorEastAsia" w:hAnsiTheme="minorEastAsia" w:cs="仿宋"/>
          <w:sz w:val="28"/>
          <w:szCs w:val="28"/>
        </w:rPr>
      </w:pPr>
      <w:r w:rsidRPr="00ED00E6">
        <w:rPr>
          <w:rFonts w:asciiTheme="minorEastAsia" w:hAnsiTheme="minorEastAsia" w:cs="仿宋" w:hint="eastAsia"/>
          <w:sz w:val="28"/>
          <w:szCs w:val="28"/>
        </w:rPr>
        <w:t>严格控制，保证资金有效利用。我</w:t>
      </w:r>
      <w:r w:rsidR="003A4ED3">
        <w:rPr>
          <w:rFonts w:asciiTheme="minorEastAsia" w:hAnsiTheme="minorEastAsia" w:cs="仿宋" w:hint="eastAsia"/>
          <w:sz w:val="28"/>
          <w:szCs w:val="28"/>
        </w:rPr>
        <w:t>单位</w:t>
      </w:r>
      <w:r w:rsidRPr="00ED00E6">
        <w:rPr>
          <w:rFonts w:asciiTheme="minorEastAsia" w:hAnsiTheme="minorEastAsia" w:cs="仿宋" w:hint="eastAsia"/>
          <w:sz w:val="28"/>
          <w:szCs w:val="28"/>
        </w:rPr>
        <w:t>严格按照适用范围使用资金，专款专用，严格遵守中央八项规定等相关规定，最大程度的发挥使用资金的效率性，未出现超范围使用等问题。</w:t>
      </w:r>
    </w:p>
    <w:p w:rsidR="00165481" w:rsidRPr="00ED00E6" w:rsidRDefault="00165481" w:rsidP="00165481">
      <w:pPr>
        <w:widowControl/>
        <w:shd w:val="clear" w:color="auto" w:fill="FFFFFF"/>
        <w:spacing w:line="432" w:lineRule="auto"/>
        <w:jc w:val="left"/>
        <w:rPr>
          <w:rFonts w:asciiTheme="minorEastAsia" w:hAnsiTheme="minorEastAsia" w:hint="eastAsia"/>
          <w:sz w:val="28"/>
          <w:szCs w:val="28"/>
        </w:rPr>
      </w:pPr>
      <w:r w:rsidRPr="00ED00E6">
        <w:rPr>
          <w:rFonts w:asciiTheme="minorEastAsia" w:hAnsiTheme="minorEastAsia"/>
          <w:sz w:val="28"/>
          <w:szCs w:val="28"/>
        </w:rPr>
        <w:t>（二）存在的问题</w:t>
      </w:r>
    </w:p>
    <w:p w:rsidR="00165481" w:rsidRPr="00ED00E6" w:rsidRDefault="00165481" w:rsidP="00165481">
      <w:pPr>
        <w:widowControl/>
        <w:shd w:val="clear" w:color="auto" w:fill="FFFFFF"/>
        <w:spacing w:line="432" w:lineRule="auto"/>
        <w:ind w:firstLineChars="200" w:firstLine="560"/>
        <w:jc w:val="left"/>
        <w:rPr>
          <w:rFonts w:asciiTheme="minorEastAsia" w:hAnsiTheme="minorEastAsia" w:hint="eastAsia"/>
          <w:sz w:val="28"/>
          <w:szCs w:val="28"/>
        </w:rPr>
      </w:pPr>
      <w:r w:rsidRPr="00ED00E6">
        <w:rPr>
          <w:rFonts w:asciiTheme="minorEastAsia" w:hAnsiTheme="minorEastAsia" w:cs="仿宋_GB2312" w:hint="eastAsia"/>
          <w:color w:val="000000"/>
          <w:kern w:val="0"/>
          <w:sz w:val="28"/>
          <w:szCs w:val="28"/>
          <w:shd w:val="clear" w:color="auto" w:fill="FFFFFF"/>
          <w:lang/>
        </w:rPr>
        <w:t>专项资金管理水平有待提高，绩效目标</w:t>
      </w:r>
      <w:r w:rsidRPr="00ED00E6">
        <w:rPr>
          <w:rFonts w:asciiTheme="minorEastAsia" w:hAnsiTheme="minorEastAsia" w:cs="仿宋_GB2312"/>
          <w:color w:val="000000"/>
          <w:kern w:val="0"/>
          <w:sz w:val="28"/>
          <w:szCs w:val="28"/>
          <w:shd w:val="clear" w:color="auto" w:fill="FFFFFF"/>
          <w:lang/>
        </w:rPr>
        <w:t>的完成与预期的略有偏离</w:t>
      </w:r>
      <w:r w:rsidRPr="00ED00E6">
        <w:rPr>
          <w:rFonts w:asciiTheme="minorEastAsia" w:hAnsiTheme="minorEastAsia" w:cs="仿宋_GB2312" w:hint="eastAsia"/>
          <w:color w:val="000000"/>
          <w:kern w:val="0"/>
          <w:sz w:val="28"/>
          <w:szCs w:val="28"/>
          <w:shd w:val="clear" w:color="auto" w:fill="FFFFFF"/>
          <w:lang/>
        </w:rPr>
        <w:t>。项目绩效管理制度不够完善。</w:t>
      </w:r>
    </w:p>
    <w:p w:rsidR="00165481" w:rsidRPr="00ED00E6" w:rsidRDefault="00165481" w:rsidP="00165481">
      <w:pPr>
        <w:spacing w:line="580" w:lineRule="exact"/>
        <w:rPr>
          <w:rFonts w:asciiTheme="minorEastAsia" w:hAnsiTheme="minorEastAsia" w:hint="eastAsia"/>
          <w:b/>
          <w:sz w:val="28"/>
          <w:szCs w:val="28"/>
        </w:rPr>
      </w:pPr>
      <w:r w:rsidRPr="00ED00E6">
        <w:rPr>
          <w:rFonts w:asciiTheme="minorEastAsia" w:hAnsiTheme="minorEastAsia" w:hint="eastAsia"/>
          <w:b/>
          <w:sz w:val="28"/>
          <w:szCs w:val="28"/>
        </w:rPr>
        <w:t>六、建议</w:t>
      </w:r>
    </w:p>
    <w:p w:rsidR="00165481" w:rsidRPr="00ED00E6" w:rsidRDefault="00165481" w:rsidP="00165481">
      <w:pPr>
        <w:widowControl/>
        <w:shd w:val="clear" w:color="auto" w:fill="FFFFFF"/>
        <w:spacing w:before="300" w:line="560" w:lineRule="atLeast"/>
        <w:ind w:firstLineChars="200" w:firstLine="560"/>
        <w:jc w:val="left"/>
        <w:rPr>
          <w:rFonts w:asciiTheme="minorEastAsia" w:hAnsiTheme="minorEastAsia" w:cs="仿宋_GB2312" w:hint="eastAsia"/>
          <w:color w:val="000000"/>
          <w:kern w:val="0"/>
          <w:sz w:val="28"/>
          <w:szCs w:val="28"/>
          <w:shd w:val="clear" w:color="auto" w:fill="FFFFFF"/>
          <w:lang/>
        </w:rPr>
      </w:pPr>
      <w:r w:rsidRPr="00ED00E6">
        <w:rPr>
          <w:rFonts w:asciiTheme="minorEastAsia" w:hAnsiTheme="minorEastAsia" w:cs="仿宋_GB2312"/>
          <w:color w:val="000000"/>
          <w:kern w:val="0"/>
          <w:sz w:val="28"/>
          <w:szCs w:val="28"/>
          <w:shd w:val="clear" w:color="auto" w:fill="FFFFFF"/>
          <w:lang/>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sidRPr="00ED00E6">
        <w:rPr>
          <w:rFonts w:asciiTheme="minorEastAsia" w:hAnsiTheme="minorEastAsia" w:cs="仿宋_GB2312" w:hint="eastAsia"/>
          <w:color w:val="000000"/>
          <w:kern w:val="0"/>
          <w:sz w:val="28"/>
          <w:szCs w:val="28"/>
          <w:shd w:val="clear" w:color="auto" w:fill="FFFFFF"/>
          <w:lang/>
        </w:rPr>
        <w:t>。</w:t>
      </w:r>
    </w:p>
    <w:p w:rsidR="00165481" w:rsidRPr="00ED00E6" w:rsidRDefault="00165481" w:rsidP="00165481">
      <w:pPr>
        <w:widowControl/>
        <w:shd w:val="clear" w:color="auto" w:fill="FFFFFF"/>
        <w:spacing w:before="300" w:line="560" w:lineRule="atLeast"/>
        <w:ind w:firstLineChars="1600" w:firstLine="4480"/>
        <w:jc w:val="left"/>
        <w:rPr>
          <w:rFonts w:asciiTheme="minorEastAsia" w:hAnsiTheme="minorEastAsia" w:cs="仿宋_GB2312" w:hint="eastAsia"/>
          <w:color w:val="000000"/>
          <w:kern w:val="0"/>
          <w:sz w:val="28"/>
          <w:szCs w:val="28"/>
          <w:shd w:val="clear" w:color="auto" w:fill="FFFFFF"/>
          <w:lang/>
        </w:rPr>
      </w:pPr>
      <w:r w:rsidRPr="00ED00E6">
        <w:rPr>
          <w:rFonts w:asciiTheme="minorEastAsia" w:hAnsiTheme="minorEastAsia" w:cs="仿宋_GB2312" w:hint="eastAsia"/>
          <w:color w:val="000000"/>
          <w:kern w:val="0"/>
          <w:sz w:val="28"/>
          <w:szCs w:val="28"/>
          <w:shd w:val="clear" w:color="auto" w:fill="FFFFFF"/>
          <w:lang/>
        </w:rPr>
        <w:t>旅游岛林场野生动植物保护科</w:t>
      </w:r>
    </w:p>
    <w:p w:rsidR="00165481" w:rsidRDefault="00165481" w:rsidP="00165481">
      <w:pPr>
        <w:widowControl/>
        <w:shd w:val="clear" w:color="auto" w:fill="FFFFFF"/>
        <w:spacing w:before="300" w:line="560" w:lineRule="atLeast"/>
        <w:ind w:firstLineChars="2000" w:firstLine="5600"/>
        <w:jc w:val="left"/>
        <w:rPr>
          <w:rFonts w:asciiTheme="minorEastAsia" w:hAnsiTheme="minorEastAsia" w:cs="仿宋_GB2312" w:hint="eastAsia"/>
          <w:color w:val="000000"/>
          <w:kern w:val="0"/>
          <w:sz w:val="28"/>
          <w:szCs w:val="28"/>
          <w:shd w:val="clear" w:color="auto" w:fill="FFFFFF"/>
          <w:lang/>
        </w:rPr>
      </w:pPr>
      <w:r w:rsidRPr="00ED00E6">
        <w:rPr>
          <w:rFonts w:asciiTheme="minorEastAsia" w:hAnsiTheme="minorEastAsia" w:cs="仿宋_GB2312"/>
          <w:color w:val="000000"/>
          <w:kern w:val="0"/>
          <w:sz w:val="28"/>
          <w:szCs w:val="28"/>
          <w:shd w:val="clear" w:color="auto" w:fill="FFFFFF"/>
          <w:lang/>
        </w:rPr>
        <w:t>2021年2月25</w:t>
      </w:r>
    </w:p>
    <w:p w:rsidR="00165481" w:rsidRDefault="00165481" w:rsidP="00165481">
      <w:pPr>
        <w:widowControl/>
        <w:rPr>
          <w:rFonts w:ascii="黑体" w:eastAsia="黑体" w:hAnsi="黑体"/>
          <w:sz w:val="32"/>
          <w:szCs w:val="32"/>
        </w:rPr>
      </w:pPr>
      <w:r>
        <w:rPr>
          <w:rFonts w:ascii="黑体" w:eastAsia="黑体" w:hAnsi="黑体" w:hint="eastAsia"/>
          <w:sz w:val="32"/>
          <w:szCs w:val="32"/>
        </w:rPr>
        <w:lastRenderedPageBreak/>
        <w:t>附件：</w:t>
      </w:r>
    </w:p>
    <w:p w:rsidR="00165481" w:rsidRDefault="00165481" w:rsidP="00165481">
      <w:pPr>
        <w:widowControl/>
        <w:jc w:val="center"/>
        <w:rPr>
          <w:rFonts w:ascii="黑体" w:eastAsia="黑体" w:hAnsi="黑体" w:hint="eastAsia"/>
          <w:b/>
          <w:bCs/>
          <w:sz w:val="32"/>
          <w:szCs w:val="32"/>
        </w:rPr>
      </w:pPr>
      <w:r>
        <w:rPr>
          <w:rFonts w:ascii="宋体" w:hAnsi="宋体" w:cs="宋体" w:hint="eastAsia"/>
          <w:b/>
          <w:bCs/>
          <w:kern w:val="0"/>
          <w:sz w:val="24"/>
        </w:rPr>
        <w:t>项目支出绩效自评表</w:t>
      </w:r>
    </w:p>
    <w:tbl>
      <w:tblPr>
        <w:tblW w:w="0" w:type="auto"/>
        <w:jc w:val="center"/>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165481" w:rsidTr="00165481">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追加陆生野生动物疫源疫病监测站建设</w:t>
            </w:r>
          </w:p>
        </w:tc>
      </w:tr>
      <w:tr w:rsidR="00165481" w:rsidTr="00165481">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旅游岛林场</w:t>
            </w:r>
          </w:p>
        </w:tc>
        <w:tc>
          <w:tcPr>
            <w:tcW w:w="1134"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野生动植物保护科</w:t>
            </w:r>
          </w:p>
        </w:tc>
      </w:tr>
      <w:tr w:rsidR="00165481" w:rsidTr="00165481">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65481" w:rsidTr="00165481">
        <w:trPr>
          <w:trHeight w:hRule="exact" w:val="30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709"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165481" w:rsidTr="00165481">
        <w:trPr>
          <w:trHeight w:hRule="exact" w:val="30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65481" w:rsidTr="00165481">
        <w:trPr>
          <w:trHeight w:hRule="exact" w:val="30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65481" w:rsidTr="00165481">
        <w:trPr>
          <w:trHeight w:hRule="exact" w:val="30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65481" w:rsidTr="00165481">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165481" w:rsidTr="00165481">
        <w:trPr>
          <w:trHeight w:hRule="exact" w:val="597"/>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65481" w:rsidRDefault="00165481" w:rsidP="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监测站办公用房安装空调2台</w:t>
            </w:r>
          </w:p>
        </w:tc>
        <w:tc>
          <w:tcPr>
            <w:tcW w:w="3402" w:type="dxa"/>
            <w:gridSpan w:val="7"/>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r>
      <w:tr w:rsidR="00165481" w:rsidTr="00165481">
        <w:trPr>
          <w:trHeight w:hRule="exact" w:val="533"/>
          <w:jc w:val="center"/>
        </w:trPr>
        <w:tc>
          <w:tcPr>
            <w:tcW w:w="588"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年度</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实际</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产出指标</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指标1：空调安装</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2台</w:t>
            </w: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2台</w:t>
            </w: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验收完好</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安装完成时间</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12月底</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12月底</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rsidP="00F21D6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空调安装费用</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0.72</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效益指标</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经济效益</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提高办公效率</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社会效益</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设备运行良好</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生态效益</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节能环保</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eastAsia="宋体" w:hAnsi="宋体" w:cs="宋体"/>
                <w:kern w:val="0"/>
                <w:sz w:val="18"/>
                <w:szCs w:val="18"/>
              </w:rPr>
            </w:pPr>
            <w:r>
              <w:rPr>
                <w:rFonts w:ascii="宋体" w:hAnsi="宋体" w:cs="宋体" w:hint="eastAsia"/>
                <w:kern w:val="0"/>
                <w:sz w:val="18"/>
                <w:szCs w:val="18"/>
              </w:rPr>
              <w:t>满意度</w:t>
            </w:r>
          </w:p>
          <w:p w:rsidR="00165481" w:rsidRDefault="00165481">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指标</w:t>
            </w:r>
          </w:p>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21D6E">
              <w:rPr>
                <w:rFonts w:ascii="宋体" w:hAnsi="宋体" w:cs="宋体" w:hint="eastAsia"/>
                <w:color w:val="000000"/>
                <w:kern w:val="0"/>
                <w:sz w:val="18"/>
                <w:szCs w:val="18"/>
              </w:rPr>
              <w:t>工作人员</w:t>
            </w:r>
          </w:p>
        </w:tc>
        <w:tc>
          <w:tcPr>
            <w:tcW w:w="850"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300" w:type="dxa"/>
            <w:vMerge/>
            <w:tcBorders>
              <w:top w:val="nil"/>
              <w:left w:val="single" w:sz="4" w:space="0" w:color="auto"/>
              <w:bottom w:val="single" w:sz="4" w:space="0" w:color="auto"/>
              <w:right w:val="single" w:sz="4" w:space="0" w:color="auto"/>
            </w:tcBorders>
            <w:vAlign w:val="center"/>
            <w:hideMark/>
          </w:tcPr>
          <w:p w:rsidR="00165481" w:rsidRDefault="00165481">
            <w:pPr>
              <w:widowControl/>
              <w:jc w:val="left"/>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hideMark/>
          </w:tcPr>
          <w:p w:rsidR="00165481" w:rsidRDefault="0016548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r w:rsidR="00165481" w:rsidTr="00165481">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hideMark/>
          </w:tcPr>
          <w:p w:rsidR="00165481" w:rsidRDefault="0016548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165481" w:rsidRDefault="00F21D6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98</w:t>
            </w:r>
          </w:p>
        </w:tc>
        <w:tc>
          <w:tcPr>
            <w:tcW w:w="1417" w:type="dxa"/>
            <w:gridSpan w:val="2"/>
            <w:tcBorders>
              <w:top w:val="single" w:sz="4" w:space="0" w:color="auto"/>
              <w:left w:val="nil"/>
              <w:bottom w:val="single" w:sz="4" w:space="0" w:color="auto"/>
              <w:right w:val="single" w:sz="4" w:space="0" w:color="auto"/>
            </w:tcBorders>
            <w:vAlign w:val="center"/>
          </w:tcPr>
          <w:p w:rsidR="00165481" w:rsidRDefault="00165481">
            <w:pPr>
              <w:widowControl/>
              <w:spacing w:line="240" w:lineRule="exact"/>
              <w:jc w:val="center"/>
              <w:rPr>
                <w:rFonts w:ascii="宋体" w:hAnsi="宋体" w:cs="宋体"/>
                <w:kern w:val="0"/>
                <w:sz w:val="18"/>
                <w:szCs w:val="18"/>
              </w:rPr>
            </w:pPr>
          </w:p>
        </w:tc>
      </w:tr>
    </w:tbl>
    <w:p w:rsidR="00165481" w:rsidRDefault="00165481" w:rsidP="00165481">
      <w:pPr>
        <w:rPr>
          <w:rFonts w:ascii="Times New Roman" w:eastAsia="宋体" w:hAnsi="Times New Roman" w:cs="Times New Roman" w:hint="eastAsia"/>
          <w:szCs w:val="24"/>
        </w:rPr>
      </w:pPr>
    </w:p>
    <w:p w:rsidR="00165481" w:rsidRPr="00ED00E6" w:rsidRDefault="00165481" w:rsidP="00165481">
      <w:pPr>
        <w:widowControl/>
        <w:shd w:val="clear" w:color="auto" w:fill="FFFFFF"/>
        <w:spacing w:before="300" w:line="560" w:lineRule="atLeast"/>
        <w:jc w:val="left"/>
        <w:rPr>
          <w:rFonts w:asciiTheme="minorEastAsia" w:hAnsiTheme="minorEastAsia" w:cs="仿宋_GB2312"/>
          <w:color w:val="000000"/>
          <w:kern w:val="0"/>
          <w:sz w:val="28"/>
          <w:szCs w:val="28"/>
          <w:shd w:val="clear" w:color="auto" w:fill="FFFFFF"/>
          <w:lang/>
        </w:rPr>
        <w:sectPr w:rsidR="00165481" w:rsidRPr="00ED00E6">
          <w:pgSz w:w="11906" w:h="16838"/>
          <w:pgMar w:top="1928" w:right="1531" w:bottom="1701" w:left="1531" w:header="737" w:footer="851" w:gutter="0"/>
          <w:cols w:space="720"/>
          <w:docGrid w:type="lines" w:linePitch="408"/>
        </w:sectPr>
      </w:pPr>
    </w:p>
    <w:p w:rsidR="00353C2E" w:rsidRPr="00165481" w:rsidRDefault="00353C2E" w:rsidP="00165481">
      <w:pPr>
        <w:widowControl/>
        <w:shd w:val="clear" w:color="auto" w:fill="FFFFFF"/>
        <w:spacing w:line="555" w:lineRule="atLeast"/>
        <w:jc w:val="left"/>
        <w:textAlignment w:val="baseline"/>
        <w:rPr>
          <w:rFonts w:asciiTheme="minorEastAsia" w:hAnsiTheme="minorEastAsia" w:cs="宋体"/>
          <w:color w:val="333333"/>
          <w:kern w:val="0"/>
          <w:sz w:val="28"/>
          <w:szCs w:val="28"/>
        </w:rPr>
      </w:pPr>
    </w:p>
    <w:p w:rsidR="00512F22" w:rsidRPr="00165481" w:rsidRDefault="00512F22">
      <w:pPr>
        <w:textAlignment w:val="baseline"/>
        <w:rPr>
          <w:rFonts w:asciiTheme="minorEastAsia" w:hAnsiTheme="minorEastAsia"/>
          <w:sz w:val="28"/>
          <w:szCs w:val="28"/>
        </w:rPr>
      </w:pPr>
    </w:p>
    <w:sectPr w:rsidR="00512F22" w:rsidRPr="00165481" w:rsidSect="007D54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7F2" w:rsidRDefault="00D317F2" w:rsidP="00F21D6E">
      <w:r>
        <w:separator/>
      </w:r>
    </w:p>
  </w:endnote>
  <w:endnote w:type="continuationSeparator" w:id="0">
    <w:p w:rsidR="00D317F2" w:rsidRDefault="00D317F2" w:rsidP="00F21D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7F2" w:rsidRDefault="00D317F2" w:rsidP="00F21D6E">
      <w:r>
        <w:separator/>
      </w:r>
    </w:p>
  </w:footnote>
  <w:footnote w:type="continuationSeparator" w:id="0">
    <w:p w:rsidR="00D317F2" w:rsidRDefault="00D317F2" w:rsidP="00F21D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3C2E"/>
    <w:rsid w:val="00165481"/>
    <w:rsid w:val="00256C7B"/>
    <w:rsid w:val="00296D1D"/>
    <w:rsid w:val="00353C2E"/>
    <w:rsid w:val="00385FDF"/>
    <w:rsid w:val="003A4ED3"/>
    <w:rsid w:val="00474E50"/>
    <w:rsid w:val="00512F22"/>
    <w:rsid w:val="0052517F"/>
    <w:rsid w:val="007D548B"/>
    <w:rsid w:val="00A04787"/>
    <w:rsid w:val="00A602C9"/>
    <w:rsid w:val="00C84AA3"/>
    <w:rsid w:val="00D317F2"/>
    <w:rsid w:val="00E560EE"/>
    <w:rsid w:val="00F21D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3C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53C2E"/>
    <w:rPr>
      <w:b/>
      <w:bCs/>
    </w:rPr>
  </w:style>
  <w:style w:type="paragraph" w:styleId="a5">
    <w:name w:val="header"/>
    <w:basedOn w:val="a"/>
    <w:link w:val="Char"/>
    <w:uiPriority w:val="99"/>
    <w:semiHidden/>
    <w:unhideWhenUsed/>
    <w:rsid w:val="00F21D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F21D6E"/>
    <w:rPr>
      <w:sz w:val="18"/>
      <w:szCs w:val="18"/>
    </w:rPr>
  </w:style>
  <w:style w:type="paragraph" w:styleId="a6">
    <w:name w:val="footer"/>
    <w:basedOn w:val="a"/>
    <w:link w:val="Char0"/>
    <w:uiPriority w:val="99"/>
    <w:semiHidden/>
    <w:unhideWhenUsed/>
    <w:rsid w:val="00F21D6E"/>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F21D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3C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53C2E"/>
    <w:rPr>
      <w:b/>
      <w:bCs/>
    </w:rPr>
  </w:style>
</w:styles>
</file>

<file path=word/webSettings.xml><?xml version="1.0" encoding="utf-8"?>
<w:webSettings xmlns:r="http://schemas.openxmlformats.org/officeDocument/2006/relationships" xmlns:w="http://schemas.openxmlformats.org/wordprocessingml/2006/main">
  <w:divs>
    <w:div w:id="425422235">
      <w:bodyDiv w:val="1"/>
      <w:marLeft w:val="0"/>
      <w:marRight w:val="0"/>
      <w:marTop w:val="0"/>
      <w:marBottom w:val="0"/>
      <w:divBdr>
        <w:top w:val="none" w:sz="0" w:space="0" w:color="auto"/>
        <w:left w:val="none" w:sz="0" w:space="0" w:color="auto"/>
        <w:bottom w:val="none" w:sz="0" w:space="0" w:color="auto"/>
        <w:right w:val="none" w:sz="0" w:space="0" w:color="auto"/>
      </w:divBdr>
    </w:div>
    <w:div w:id="209331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95D3D-1F1A-4488-8176-614F415BF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sddn</dc:creator>
  <cp:lastModifiedBy>xbany</cp:lastModifiedBy>
  <cp:revision>3</cp:revision>
  <dcterms:created xsi:type="dcterms:W3CDTF">2021-02-25T13:17:00Z</dcterms:created>
  <dcterms:modified xsi:type="dcterms:W3CDTF">2021-02-25T13:19:00Z</dcterms:modified>
</cp:coreProperties>
</file>