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EA9" w:rsidRDefault="008A3EA9" w:rsidP="00FE1EC2">
      <w:pPr>
        <w:spacing w:line="580" w:lineRule="exact"/>
        <w:jc w:val="center"/>
        <w:rPr>
          <w:rFonts w:ascii="宋体" w:hAnsi="宋体" w:cs="宋体"/>
          <w:b/>
          <w:bCs/>
          <w:sz w:val="36"/>
          <w:szCs w:val="36"/>
        </w:rPr>
      </w:pPr>
    </w:p>
    <w:p w:rsidR="00FE1EC2" w:rsidRDefault="00FE1EC2" w:rsidP="00FE1EC2">
      <w:pPr>
        <w:spacing w:line="580" w:lineRule="exact"/>
        <w:jc w:val="center"/>
        <w:rPr>
          <w:rFonts w:ascii="仿宋_GB2312" w:eastAsia="仿宋_GB2312"/>
          <w:b/>
          <w:bCs/>
          <w:sz w:val="40"/>
          <w:szCs w:val="40"/>
        </w:rPr>
      </w:pPr>
      <w:r>
        <w:rPr>
          <w:rFonts w:ascii="宋体" w:hAnsi="宋体" w:cs="宋体" w:hint="eastAsia"/>
          <w:b/>
          <w:bCs/>
          <w:sz w:val="36"/>
          <w:szCs w:val="36"/>
        </w:rPr>
        <w:t>项目支出绩效评价报告</w:t>
      </w:r>
    </w:p>
    <w:p w:rsidR="00FE1EC2" w:rsidRPr="00C37E47" w:rsidRDefault="00FE1EC2" w:rsidP="00FE1EC2">
      <w:pPr>
        <w:pStyle w:val="a5"/>
        <w:numPr>
          <w:ilvl w:val="0"/>
          <w:numId w:val="3"/>
        </w:numPr>
        <w:spacing w:line="600" w:lineRule="exact"/>
        <w:ind w:firstLineChars="0"/>
        <w:rPr>
          <w:rFonts w:ascii="黑体" w:eastAsia="黑体" w:hAnsi="黑体"/>
          <w:sz w:val="32"/>
          <w:szCs w:val="32"/>
        </w:rPr>
      </w:pPr>
      <w:r w:rsidRPr="00C37E47">
        <w:rPr>
          <w:rFonts w:ascii="黑体" w:eastAsia="黑体" w:hAnsi="黑体" w:hint="eastAsia"/>
          <w:sz w:val="32"/>
          <w:szCs w:val="32"/>
        </w:rPr>
        <w:t>基本情况</w:t>
      </w:r>
    </w:p>
    <w:p w:rsidR="00FE1EC2" w:rsidRDefault="00FE1EC2" w:rsidP="00B47EA4">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（一）项目概况：</w:t>
      </w:r>
      <w:r w:rsidR="00B47EA4">
        <w:rPr>
          <w:rFonts w:ascii="仿宋" w:eastAsia="仿宋" w:hAnsi="仿宋" w:cs="仿宋" w:hint="eastAsia"/>
          <w:sz w:val="32"/>
          <w:szCs w:val="32"/>
        </w:rPr>
        <w:t>根据《中华人民共和国预算法》、《中共唐山市委唐山市人民政府关于全面实施预算绩效管理的实施意见》等有关规定，</w:t>
      </w:r>
      <w:r w:rsidR="00B47EA4">
        <w:rPr>
          <w:rFonts w:ascii="仿宋" w:eastAsia="仿宋" w:hAnsi="仿宋" w:cs="仿宋" w:hint="eastAsia"/>
          <w:color w:val="000000"/>
          <w:sz w:val="32"/>
          <w:szCs w:val="32"/>
          <w:shd w:val="clear" w:color="auto" w:fill="FFFFFF"/>
        </w:rPr>
        <w:t>结合我局实际</w:t>
      </w:r>
      <w:r w:rsidR="00B47EA4">
        <w:rPr>
          <w:rFonts w:ascii="仿宋" w:eastAsia="仿宋" w:hAnsi="仿宋" w:cs="仿宋" w:hint="eastAsia"/>
          <w:color w:val="333333"/>
          <w:sz w:val="32"/>
          <w:szCs w:val="32"/>
        </w:rPr>
        <w:t>，</w:t>
      </w:r>
      <w:r w:rsidR="00B47EA4">
        <w:rPr>
          <w:rFonts w:ascii="仿宋_GB2312" w:eastAsia="仿宋_GB2312" w:hint="eastAsia"/>
          <w:sz w:val="32"/>
          <w:szCs w:val="32"/>
        </w:rPr>
        <w:t>我部门成立评价小组并安排专门人员负责2020年绩效评价推进工作，加强我区项目支出绩效管理，提高财政资金使用效益和公共服务质量 。项目主要是</w:t>
      </w:r>
      <w:r>
        <w:rPr>
          <w:rFonts w:ascii="仿宋_GB2312" w:eastAsia="仿宋_GB2312" w:hint="eastAsia"/>
          <w:sz w:val="32"/>
          <w:szCs w:val="32"/>
        </w:rPr>
        <w:t>为保障值班室空气流通，24小时双人双岗轮流值班，</w:t>
      </w:r>
      <w:r w:rsidRPr="00C37E47">
        <w:rPr>
          <w:rFonts w:ascii="仿宋" w:eastAsia="仿宋" w:hAnsi="仿宋" w:hint="eastAsia"/>
          <w:sz w:val="32"/>
          <w:szCs w:val="32"/>
        </w:rPr>
        <w:t>购买空调一台，采购价</w:t>
      </w:r>
      <w:r w:rsidR="008A3EA9">
        <w:rPr>
          <w:rFonts w:ascii="仿宋" w:eastAsia="仿宋" w:hAnsi="仿宋" w:hint="eastAsia"/>
          <w:sz w:val="32"/>
          <w:szCs w:val="32"/>
        </w:rPr>
        <w:t>4200</w:t>
      </w:r>
      <w:r w:rsidRPr="00C37E47">
        <w:rPr>
          <w:rFonts w:ascii="仿宋" w:eastAsia="仿宋" w:hAnsi="仿宋" w:hint="eastAsia"/>
          <w:sz w:val="32"/>
          <w:szCs w:val="32"/>
        </w:rPr>
        <w:t>元。</w:t>
      </w:r>
    </w:p>
    <w:p w:rsidR="00FE1EC2" w:rsidRDefault="00FE1EC2" w:rsidP="00FE1EC2">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（二）项目绩效目标：合理、有效使用空调，创造良好工作环境。</w:t>
      </w:r>
    </w:p>
    <w:p w:rsidR="00FE1EC2" w:rsidRDefault="00FE1EC2" w:rsidP="00FE1EC2">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FE1EC2" w:rsidRDefault="00FE1EC2" w:rsidP="00FE1EC2">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w:t>
      </w:r>
      <w:r w:rsidR="00B47EA4">
        <w:rPr>
          <w:rFonts w:ascii="仿宋" w:eastAsia="仿宋" w:hAnsi="仿宋" w:cs="仿宋" w:hint="eastAsia"/>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项目</w:t>
      </w:r>
      <w:r>
        <w:rPr>
          <w:rFonts w:ascii="仿宋_GB2312" w:eastAsia="仿宋_GB2312" w:hint="eastAsia"/>
          <w:sz w:val="32"/>
          <w:szCs w:val="32"/>
        </w:rPr>
        <w:t>有利于更好地推进各项工作。</w:t>
      </w:r>
    </w:p>
    <w:p w:rsidR="00FE1EC2" w:rsidRDefault="00FE1EC2" w:rsidP="00FE1EC2">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（二）绩效评价原则：合理支出、创造有效价值。</w:t>
      </w:r>
    </w:p>
    <w:p w:rsidR="00B47EA4" w:rsidRDefault="00FE1EC2" w:rsidP="00B47EA4">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（三）绩效评价工作过程：</w:t>
      </w:r>
      <w:r w:rsidR="00B47EA4">
        <w:rPr>
          <w:rFonts w:ascii="仿宋" w:eastAsia="仿宋" w:hAnsi="仿宋" w:cs="仿宋" w:hint="eastAsia"/>
          <w:sz w:val="32"/>
          <w:szCs w:val="32"/>
        </w:rPr>
        <w:t>部门为实现绩效评价工作，成立评价小组并安排专门人员负责2020年绩效评价推进工作，绩效自评工作遵循全面覆盖、程序简便、客观公正、公开透明的原则。并结合我部门实际，研究制定全面实施绩效</w:t>
      </w:r>
      <w:r w:rsidR="00B47EA4">
        <w:rPr>
          <w:rFonts w:ascii="仿宋" w:eastAsia="仿宋" w:hAnsi="仿宋" w:cs="仿宋" w:hint="eastAsia"/>
          <w:sz w:val="32"/>
          <w:szCs w:val="32"/>
        </w:rPr>
        <w:lastRenderedPageBreak/>
        <w:t>评价的实施方案和计划，各相关科室认真研读财政部门下发的项目支出绩效自评管理办法的要求，制定评价指标体系，并深入学习，明确分步工作目标和阶段计划，做到科学规划、分步实施、有序推进。</w:t>
      </w:r>
    </w:p>
    <w:p w:rsidR="00B47EA4" w:rsidRDefault="00B47EA4" w:rsidP="00B47EA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B47EA4" w:rsidRDefault="00B47EA4" w:rsidP="00B47EA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B47EA4" w:rsidRDefault="00B47EA4" w:rsidP="00B47EA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FE1EC2" w:rsidRDefault="00FE1EC2" w:rsidP="00FE1EC2">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rsidR="00B47EA4" w:rsidRDefault="00B47EA4" w:rsidP="00B47EA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2020</w:t>
      </w:r>
      <w:r>
        <w:rPr>
          <w:rFonts w:ascii="仿宋" w:eastAsia="仿宋" w:hAnsi="仿宋" w:cs="仿宋"/>
          <w:sz w:val="32"/>
          <w:szCs w:val="32"/>
        </w:rPr>
        <w:t>年</w:t>
      </w:r>
      <w:r>
        <w:rPr>
          <w:rFonts w:ascii="仿宋" w:eastAsia="仿宋" w:hAnsi="仿宋" w:cs="仿宋" w:hint="eastAsia"/>
          <w:sz w:val="32"/>
          <w:szCs w:val="32"/>
        </w:rPr>
        <w:t>度办公设备购置</w:t>
      </w:r>
      <w:r>
        <w:rPr>
          <w:rFonts w:ascii="仿宋" w:eastAsia="仿宋" w:hAnsi="仿宋" w:cs="仿宋"/>
          <w:sz w:val="32"/>
          <w:szCs w:val="32"/>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w:t>
      </w:r>
      <w:r>
        <w:rPr>
          <w:rFonts w:ascii="仿宋" w:eastAsia="仿宋" w:hAnsi="仿宋" w:cs="仿宋"/>
          <w:sz w:val="32"/>
          <w:szCs w:val="32"/>
        </w:rPr>
        <w:lastRenderedPageBreak/>
        <w:t>留、挤占、挪用项目资金情况。项目产出完成情况良好，效益发挥显著</w:t>
      </w:r>
      <w:r>
        <w:rPr>
          <w:rFonts w:ascii="仿宋" w:eastAsia="仿宋" w:hAnsi="仿宋" w:cs="仿宋" w:hint="eastAsia"/>
          <w:sz w:val="32"/>
          <w:szCs w:val="32"/>
        </w:rPr>
        <w:t>。</w:t>
      </w:r>
    </w:p>
    <w:p w:rsidR="00B47EA4" w:rsidRDefault="00B47EA4" w:rsidP="00B47EA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w:t>
      </w:r>
      <w:r>
        <w:rPr>
          <w:rFonts w:ascii="仿宋" w:eastAsia="仿宋" w:hAnsi="仿宋" w:cs="仿宋" w:hint="eastAsia"/>
          <w:sz w:val="32"/>
          <w:szCs w:val="32"/>
        </w:rPr>
        <w:t>部门</w:t>
      </w:r>
      <w:r>
        <w:rPr>
          <w:rFonts w:ascii="仿宋" w:eastAsia="仿宋" w:hAnsi="仿宋" w:cs="仿宋"/>
          <w:sz w:val="32"/>
          <w:szCs w:val="32"/>
        </w:rPr>
        <w:t>的财务信息规范、健全，各项支付手续完备，准确地记录和反映了项目支出的具体情况，原始凭证、会计账簿、财务报表等会计资料都能按期编制、整理归档。</w:t>
      </w:r>
    </w:p>
    <w:p w:rsidR="00FE1EC2" w:rsidRPr="00FE1EC2" w:rsidRDefault="00FE1EC2" w:rsidP="00FE1EC2">
      <w:pPr>
        <w:pStyle w:val="a5"/>
        <w:numPr>
          <w:ilvl w:val="0"/>
          <w:numId w:val="2"/>
        </w:numPr>
        <w:spacing w:line="600" w:lineRule="exact"/>
        <w:ind w:firstLineChars="0"/>
        <w:rPr>
          <w:rFonts w:ascii="黑体" w:eastAsia="黑体" w:hAnsi="黑体"/>
          <w:sz w:val="32"/>
          <w:szCs w:val="32"/>
        </w:rPr>
      </w:pPr>
      <w:r w:rsidRPr="00FE1EC2">
        <w:rPr>
          <w:rFonts w:ascii="黑体" w:eastAsia="黑体" w:hAnsi="黑体" w:hint="eastAsia"/>
          <w:sz w:val="32"/>
          <w:szCs w:val="32"/>
        </w:rPr>
        <w:t>绩效评价指标分析</w:t>
      </w:r>
    </w:p>
    <w:p w:rsidR="00FE1EC2" w:rsidRPr="00FE1EC2" w:rsidRDefault="00FE1EC2" w:rsidP="00FE1EC2">
      <w:pPr>
        <w:spacing w:line="600" w:lineRule="exact"/>
        <w:ind w:left="640"/>
        <w:rPr>
          <w:rFonts w:ascii="仿宋" w:eastAsia="仿宋" w:hAnsi="仿宋"/>
          <w:sz w:val="32"/>
          <w:szCs w:val="32"/>
        </w:rPr>
      </w:pPr>
      <w:r w:rsidRPr="00FE1EC2">
        <w:rPr>
          <w:rFonts w:ascii="仿宋" w:eastAsia="仿宋" w:hAnsi="仿宋" w:hint="eastAsia"/>
          <w:sz w:val="32"/>
          <w:szCs w:val="32"/>
        </w:rPr>
        <w:t>合理利用资源，调动职工积极性，有序开展工作。</w:t>
      </w:r>
    </w:p>
    <w:p w:rsidR="00FE1EC2" w:rsidRDefault="00FE1EC2" w:rsidP="00FE1EC2">
      <w:pPr>
        <w:spacing w:line="600" w:lineRule="exact"/>
        <w:ind w:firstLineChars="200" w:firstLine="640"/>
        <w:rPr>
          <w:rFonts w:ascii="黑体" w:eastAsia="黑体" w:hAnsi="黑体"/>
          <w:sz w:val="32"/>
          <w:szCs w:val="32"/>
        </w:rPr>
      </w:pPr>
      <w:r>
        <w:rPr>
          <w:rFonts w:ascii="黑体" w:eastAsia="黑体" w:hAnsi="黑体" w:hint="eastAsia"/>
          <w:sz w:val="32"/>
          <w:szCs w:val="32"/>
        </w:rPr>
        <w:t>五、主要经验及做法、存在的问题及原因分析</w:t>
      </w:r>
    </w:p>
    <w:p w:rsidR="00FE1EC2" w:rsidRDefault="00FE1EC2" w:rsidP="00B47EA4">
      <w:pPr>
        <w:widowControl/>
        <w:rPr>
          <w:rFonts w:ascii="黑体" w:eastAsia="黑体" w:hAnsi="黑体"/>
          <w:sz w:val="32"/>
          <w:szCs w:val="32"/>
        </w:rPr>
      </w:pPr>
      <w:r>
        <w:rPr>
          <w:rFonts w:ascii="黑体" w:eastAsia="黑体" w:hAnsi="黑体" w:hint="eastAsia"/>
          <w:sz w:val="32"/>
          <w:szCs w:val="32"/>
        </w:rPr>
        <w:t xml:space="preserve">    </w:t>
      </w:r>
      <w:r w:rsidR="00B47EA4">
        <w:rPr>
          <w:rFonts w:ascii="仿宋" w:eastAsia="仿宋" w:hAnsi="仿宋" w:hint="eastAsia"/>
          <w:sz w:val="32"/>
          <w:szCs w:val="32"/>
        </w:rPr>
        <w:t>无</w:t>
      </w:r>
    </w:p>
    <w:p w:rsidR="00B47EA4" w:rsidRDefault="00B47EA4" w:rsidP="00B47EA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按照财政支出绩效评价指标体系评分标准，办公设备购置费用使用情况良好，无超范围使用或其他不当情形，共计</w:t>
      </w:r>
      <w:r w:rsidR="00E4719A">
        <w:rPr>
          <w:rFonts w:ascii="仿宋" w:eastAsia="仿宋" w:hAnsi="仿宋" w:cs="仿宋" w:hint="eastAsia"/>
          <w:sz w:val="32"/>
          <w:szCs w:val="32"/>
        </w:rPr>
        <w:t>97.7</w:t>
      </w:r>
      <w:r>
        <w:rPr>
          <w:rFonts w:ascii="仿宋" w:eastAsia="仿宋" w:hAnsi="仿宋" w:cs="仿宋" w:hint="eastAsia"/>
          <w:sz w:val="32"/>
          <w:szCs w:val="32"/>
        </w:rPr>
        <w:t>分，拟自评等级为优。</w:t>
      </w:r>
    </w:p>
    <w:tbl>
      <w:tblPr>
        <w:tblW w:w="9080" w:type="dxa"/>
        <w:jc w:val="center"/>
        <w:tblLayout w:type="fixed"/>
        <w:tblLook w:val="04A0"/>
      </w:tblPr>
      <w:tblGrid>
        <w:gridCol w:w="588"/>
        <w:gridCol w:w="980"/>
        <w:gridCol w:w="1112"/>
        <w:gridCol w:w="730"/>
        <w:gridCol w:w="1134"/>
        <w:gridCol w:w="521"/>
        <w:gridCol w:w="613"/>
        <w:gridCol w:w="946"/>
        <w:gridCol w:w="188"/>
        <w:gridCol w:w="379"/>
        <w:gridCol w:w="330"/>
        <w:gridCol w:w="237"/>
        <w:gridCol w:w="614"/>
        <w:gridCol w:w="708"/>
      </w:tblGrid>
      <w:tr w:rsidR="004C2761" w:rsidTr="00654343">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rPr>
                <w:rFonts w:ascii="宋体" w:hAnsi="宋体" w:cs="宋体"/>
                <w:kern w:val="0"/>
                <w:sz w:val="18"/>
                <w:szCs w:val="18"/>
              </w:rPr>
            </w:pPr>
            <w:r>
              <w:rPr>
                <w:rFonts w:ascii="宋体" w:hAnsi="宋体" w:cs="宋体" w:hint="eastAsia"/>
                <w:kern w:val="0"/>
                <w:sz w:val="18"/>
                <w:szCs w:val="18"/>
              </w:rPr>
              <w:t>空调</w:t>
            </w:r>
          </w:p>
        </w:tc>
      </w:tr>
      <w:tr w:rsidR="004C2761" w:rsidTr="00654343">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4C2761" w:rsidTr="00654343">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0.45</w:t>
            </w: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0.42</w:t>
            </w:r>
          </w:p>
        </w:tc>
        <w:tc>
          <w:tcPr>
            <w:tcW w:w="709"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93%</w:t>
            </w:r>
          </w:p>
        </w:tc>
        <w:tc>
          <w:tcPr>
            <w:tcW w:w="708" w:type="dxa"/>
            <w:tcBorders>
              <w:top w:val="nil"/>
              <w:left w:val="nil"/>
              <w:bottom w:val="single" w:sz="4" w:space="0" w:color="auto"/>
              <w:right w:val="single" w:sz="4" w:space="0" w:color="auto"/>
            </w:tcBorders>
            <w:vAlign w:val="center"/>
          </w:tcPr>
          <w:p w:rsidR="004C2761" w:rsidRDefault="00E4719A"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4C2761" w:rsidTr="00654343">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C2761" w:rsidTr="00654343">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C2761" w:rsidTr="00654343">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C2761" w:rsidTr="00654343">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4C2761" w:rsidTr="00654343">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三月底前完成</w:t>
            </w:r>
          </w:p>
        </w:tc>
        <w:tc>
          <w:tcPr>
            <w:tcW w:w="3402" w:type="dxa"/>
            <w:gridSpan w:val="7"/>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按时完成</w:t>
            </w:r>
          </w:p>
        </w:tc>
      </w:tr>
      <w:tr w:rsidR="004C2761" w:rsidTr="00654343">
        <w:trPr>
          <w:trHeight w:hRule="exact" w:val="533"/>
          <w:jc w:val="center"/>
        </w:trPr>
        <w:tc>
          <w:tcPr>
            <w:tcW w:w="588" w:type="dxa"/>
            <w:vMerge w:val="restart"/>
            <w:tcBorders>
              <w:top w:val="nil"/>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sidR="008537EA">
              <w:rPr>
                <w:rFonts w:ascii="宋体" w:hAnsi="宋体" w:cs="宋体" w:hint="eastAsia"/>
                <w:kern w:val="0"/>
                <w:sz w:val="18"/>
                <w:szCs w:val="18"/>
              </w:rPr>
              <w:t>40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指标1：1台</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指标1：合格</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合格</w:t>
            </w: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合格</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指标1：按计划完成</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按时完成成</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指标1：0.45万</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0.42万</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4C2761" w:rsidRDefault="004C2761" w:rsidP="008537E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sidR="008537EA">
              <w:rPr>
                <w:rFonts w:ascii="宋体" w:hAnsi="宋体" w:cs="宋体" w:hint="eastAsia"/>
                <w:kern w:val="0"/>
                <w:sz w:val="18"/>
                <w:szCs w:val="18"/>
              </w:rPr>
              <w:t>40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指标1：保障良好值班环境境</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指标1：推动工作有序开展</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C2761" w:rsidRDefault="00E4719A"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指标1：室内空气良好</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C2761" w:rsidRDefault="00E4719A"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指标1：值班工作有序开展</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112" w:type="dxa"/>
            <w:vMerge w:val="restart"/>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指标1：调动职工积极性</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2385" w:type="dxa"/>
            <w:gridSpan w:val="3"/>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613"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946" w:type="dxa"/>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r w:rsidR="004C2761" w:rsidTr="00654343">
        <w:trPr>
          <w:trHeight w:hRule="exact" w:val="300"/>
          <w:jc w:val="center"/>
        </w:trPr>
        <w:tc>
          <w:tcPr>
            <w:tcW w:w="6624" w:type="dxa"/>
            <w:gridSpan w:val="8"/>
            <w:tcBorders>
              <w:top w:val="single" w:sz="4" w:space="0" w:color="auto"/>
              <w:left w:val="single" w:sz="4" w:space="0" w:color="auto"/>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1000</w:t>
            </w:r>
          </w:p>
        </w:tc>
        <w:tc>
          <w:tcPr>
            <w:tcW w:w="567" w:type="dxa"/>
            <w:gridSpan w:val="2"/>
            <w:tcBorders>
              <w:top w:val="nil"/>
              <w:left w:val="nil"/>
              <w:bottom w:val="single" w:sz="4" w:space="0" w:color="auto"/>
              <w:right w:val="single" w:sz="4" w:space="0" w:color="auto"/>
            </w:tcBorders>
            <w:vAlign w:val="center"/>
          </w:tcPr>
          <w:p w:rsidR="004C2761" w:rsidRDefault="00E4719A" w:rsidP="0065434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97</w:t>
            </w:r>
          </w:p>
        </w:tc>
        <w:tc>
          <w:tcPr>
            <w:tcW w:w="1322" w:type="dxa"/>
            <w:gridSpan w:val="2"/>
            <w:tcBorders>
              <w:top w:val="single" w:sz="4" w:space="0" w:color="auto"/>
              <w:left w:val="nil"/>
              <w:bottom w:val="single" w:sz="4" w:space="0" w:color="auto"/>
              <w:right w:val="single" w:sz="4" w:space="0" w:color="auto"/>
            </w:tcBorders>
            <w:vAlign w:val="center"/>
          </w:tcPr>
          <w:p w:rsidR="004C2761" w:rsidRDefault="004C2761" w:rsidP="00654343">
            <w:pPr>
              <w:widowControl/>
              <w:spacing w:line="240" w:lineRule="exact"/>
              <w:jc w:val="center"/>
              <w:rPr>
                <w:rFonts w:ascii="宋体" w:hAnsi="宋体" w:cs="宋体"/>
                <w:kern w:val="0"/>
                <w:sz w:val="18"/>
                <w:szCs w:val="18"/>
              </w:rPr>
            </w:pPr>
          </w:p>
        </w:tc>
      </w:tr>
    </w:tbl>
    <w:p w:rsidR="004C2761" w:rsidRDefault="004C2761">
      <w:pPr>
        <w:widowControl/>
        <w:jc w:val="left"/>
        <w:rPr>
          <w:rFonts w:ascii="黑体" w:eastAsia="黑体" w:hAnsi="黑体"/>
          <w:sz w:val="32"/>
          <w:szCs w:val="32"/>
        </w:rPr>
      </w:pPr>
    </w:p>
    <w:p w:rsidR="004C2761" w:rsidRDefault="004C2761">
      <w:pPr>
        <w:widowControl/>
        <w:jc w:val="left"/>
        <w:rPr>
          <w:rFonts w:ascii="黑体" w:eastAsia="黑体" w:hAnsi="黑体"/>
          <w:sz w:val="32"/>
          <w:szCs w:val="32"/>
        </w:rPr>
      </w:pPr>
    </w:p>
    <w:sectPr w:rsidR="004C2761" w:rsidSect="00C15B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EBC" w:rsidRDefault="00E30EBC" w:rsidP="00C37E47">
      <w:r>
        <w:separator/>
      </w:r>
    </w:p>
  </w:endnote>
  <w:endnote w:type="continuationSeparator" w:id="0">
    <w:p w:rsidR="00E30EBC" w:rsidRDefault="00E30EBC" w:rsidP="00C37E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EBC" w:rsidRDefault="00E30EBC" w:rsidP="00C37E47">
      <w:r>
        <w:separator/>
      </w:r>
    </w:p>
  </w:footnote>
  <w:footnote w:type="continuationSeparator" w:id="0">
    <w:p w:rsidR="00E30EBC" w:rsidRDefault="00E30EBC" w:rsidP="00C37E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4632"/>
    <w:multiLevelType w:val="hybridMultilevel"/>
    <w:tmpl w:val="260847D6"/>
    <w:lvl w:ilvl="0" w:tplc="0BC2661E">
      <w:start w:val="1"/>
      <w:numFmt w:val="japaneseCounting"/>
      <w:lvlText w:val="%1、"/>
      <w:lvlJc w:val="left"/>
      <w:pPr>
        <w:ind w:left="862"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5E331004"/>
    <w:multiLevelType w:val="hybridMultilevel"/>
    <w:tmpl w:val="E4C60F54"/>
    <w:lvl w:ilvl="0" w:tplc="2A9AA60E">
      <w:start w:val="4"/>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682B0457"/>
    <w:multiLevelType w:val="hybridMultilevel"/>
    <w:tmpl w:val="ECD092CC"/>
    <w:lvl w:ilvl="0" w:tplc="1D4896A0">
      <w:start w:val="1"/>
      <w:numFmt w:val="japaneseCounting"/>
      <w:lvlText w:val="%1、"/>
      <w:lvlJc w:val="left"/>
      <w:pPr>
        <w:ind w:left="1582" w:hanging="720"/>
      </w:pPr>
      <w:rPr>
        <w:rFonts w:hint="default"/>
      </w:rPr>
    </w:lvl>
    <w:lvl w:ilvl="1" w:tplc="04090019" w:tentative="1">
      <w:start w:val="1"/>
      <w:numFmt w:val="lowerLetter"/>
      <w:lvlText w:val="%2)"/>
      <w:lvlJc w:val="left"/>
      <w:pPr>
        <w:ind w:left="1702" w:hanging="420"/>
      </w:pPr>
    </w:lvl>
    <w:lvl w:ilvl="2" w:tplc="0409001B" w:tentative="1">
      <w:start w:val="1"/>
      <w:numFmt w:val="lowerRoman"/>
      <w:lvlText w:val="%3."/>
      <w:lvlJc w:val="right"/>
      <w:pPr>
        <w:ind w:left="2122" w:hanging="420"/>
      </w:pPr>
    </w:lvl>
    <w:lvl w:ilvl="3" w:tplc="0409000F" w:tentative="1">
      <w:start w:val="1"/>
      <w:numFmt w:val="decimal"/>
      <w:lvlText w:val="%4."/>
      <w:lvlJc w:val="left"/>
      <w:pPr>
        <w:ind w:left="2542" w:hanging="420"/>
      </w:pPr>
    </w:lvl>
    <w:lvl w:ilvl="4" w:tplc="04090019" w:tentative="1">
      <w:start w:val="1"/>
      <w:numFmt w:val="lowerLetter"/>
      <w:lvlText w:val="%5)"/>
      <w:lvlJc w:val="left"/>
      <w:pPr>
        <w:ind w:left="2962" w:hanging="420"/>
      </w:pPr>
    </w:lvl>
    <w:lvl w:ilvl="5" w:tplc="0409001B" w:tentative="1">
      <w:start w:val="1"/>
      <w:numFmt w:val="lowerRoman"/>
      <w:lvlText w:val="%6."/>
      <w:lvlJc w:val="right"/>
      <w:pPr>
        <w:ind w:left="3382" w:hanging="420"/>
      </w:pPr>
    </w:lvl>
    <w:lvl w:ilvl="6" w:tplc="0409000F" w:tentative="1">
      <w:start w:val="1"/>
      <w:numFmt w:val="decimal"/>
      <w:lvlText w:val="%7."/>
      <w:lvlJc w:val="left"/>
      <w:pPr>
        <w:ind w:left="3802" w:hanging="420"/>
      </w:pPr>
    </w:lvl>
    <w:lvl w:ilvl="7" w:tplc="04090019" w:tentative="1">
      <w:start w:val="1"/>
      <w:numFmt w:val="lowerLetter"/>
      <w:lvlText w:val="%8)"/>
      <w:lvlJc w:val="left"/>
      <w:pPr>
        <w:ind w:left="4222" w:hanging="420"/>
      </w:pPr>
    </w:lvl>
    <w:lvl w:ilvl="8" w:tplc="0409001B" w:tentative="1">
      <w:start w:val="1"/>
      <w:numFmt w:val="lowerRoman"/>
      <w:lvlText w:val="%9."/>
      <w:lvlJc w:val="right"/>
      <w:pPr>
        <w:ind w:left="4642"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5B92"/>
    <w:rsid w:val="000D55FC"/>
    <w:rsid w:val="00184015"/>
    <w:rsid w:val="001D625F"/>
    <w:rsid w:val="002B0B76"/>
    <w:rsid w:val="0032488E"/>
    <w:rsid w:val="00430591"/>
    <w:rsid w:val="00443AF9"/>
    <w:rsid w:val="004C2761"/>
    <w:rsid w:val="006212E7"/>
    <w:rsid w:val="00785DF9"/>
    <w:rsid w:val="008537EA"/>
    <w:rsid w:val="008A3EA9"/>
    <w:rsid w:val="00922E0F"/>
    <w:rsid w:val="00A623DD"/>
    <w:rsid w:val="00B33121"/>
    <w:rsid w:val="00B47EA4"/>
    <w:rsid w:val="00C15B92"/>
    <w:rsid w:val="00C37E47"/>
    <w:rsid w:val="00E30EBC"/>
    <w:rsid w:val="00E4719A"/>
    <w:rsid w:val="00F623BC"/>
    <w:rsid w:val="00FE1EC2"/>
    <w:rsid w:val="31721A4C"/>
    <w:rsid w:val="47881287"/>
    <w:rsid w:val="724E5A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5B92"/>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37E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37E47"/>
    <w:rPr>
      <w:rFonts w:ascii="Times New Roman" w:hAnsi="Times New Roman"/>
      <w:kern w:val="2"/>
      <w:sz w:val="18"/>
      <w:szCs w:val="18"/>
    </w:rPr>
  </w:style>
  <w:style w:type="paragraph" w:styleId="a4">
    <w:name w:val="footer"/>
    <w:basedOn w:val="a"/>
    <w:link w:val="Char0"/>
    <w:rsid w:val="00C37E47"/>
    <w:pPr>
      <w:tabs>
        <w:tab w:val="center" w:pos="4153"/>
        <w:tab w:val="right" w:pos="8306"/>
      </w:tabs>
      <w:snapToGrid w:val="0"/>
      <w:jc w:val="left"/>
    </w:pPr>
    <w:rPr>
      <w:sz w:val="18"/>
      <w:szCs w:val="18"/>
    </w:rPr>
  </w:style>
  <w:style w:type="character" w:customStyle="1" w:styleId="Char0">
    <w:name w:val="页脚 Char"/>
    <w:basedOn w:val="a0"/>
    <w:link w:val="a4"/>
    <w:rsid w:val="00C37E47"/>
    <w:rPr>
      <w:rFonts w:ascii="Times New Roman" w:hAnsi="Times New Roman"/>
      <w:kern w:val="2"/>
      <w:sz w:val="18"/>
      <w:szCs w:val="18"/>
    </w:rPr>
  </w:style>
  <w:style w:type="paragraph" w:styleId="a5">
    <w:name w:val="List Paragraph"/>
    <w:basedOn w:val="a"/>
    <w:uiPriority w:val="99"/>
    <w:unhideWhenUsed/>
    <w:rsid w:val="00C37E4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300</Words>
  <Characters>1713</Characters>
  <Application>Microsoft Office Word</Application>
  <DocSecurity>0</DocSecurity>
  <Lines>14</Lines>
  <Paragraphs>4</Paragraphs>
  <ScaleCrop>false</ScaleCrop>
  <Company/>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2021-01-21T07:23:00Z</dcterms:created>
  <dcterms:modified xsi:type="dcterms:W3CDTF">2021-03-15T05:48:00Z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