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仿宋_GB2312" w:eastAsia="仿宋_GB2312"/>
          <w:sz w:val="32"/>
          <w:szCs w:val="32"/>
        </w:rPr>
      </w:pPr>
    </w:p>
    <w:p>
      <w:pPr>
        <w:widowControl/>
        <w:jc w:val="left"/>
        <w:rPr>
          <w:rFonts w:ascii="仿宋_GB2312" w:eastAsia="仿宋_GB2312"/>
          <w:sz w:val="32"/>
          <w:szCs w:val="32"/>
        </w:rPr>
      </w:pPr>
      <w:r>
        <w:rPr>
          <w:rFonts w:ascii="仿宋_GB2312" w:eastAsia="仿宋_GB2312"/>
          <w:sz w:val="32"/>
          <w:szCs w:val="32"/>
        </w:rPr>
        <w:br w:type="page"/>
      </w:r>
    </w:p>
    <w:p>
      <w:pPr>
        <w:spacing w:line="300" w:lineRule="exact"/>
        <w:rPr>
          <w:rFonts w:ascii="黑体" w:hAnsi="黑体" w:eastAsia="黑体"/>
          <w:sz w:val="32"/>
          <w:szCs w:val="32"/>
        </w:rPr>
      </w:pPr>
      <w:r>
        <w:rPr>
          <w:rFonts w:hint="eastAsia" w:ascii="黑体" w:hAnsi="黑体" w:eastAsia="黑体"/>
          <w:sz w:val="32"/>
          <w:szCs w:val="32"/>
        </w:rPr>
        <w:t>附件1</w:t>
      </w:r>
    </w:p>
    <w:tbl>
      <w:tblPr>
        <w:tblStyle w:val="5"/>
        <w:tblW w:w="0" w:type="auto"/>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keepNext w:val="0"/>
              <w:keepLines w:val="0"/>
              <w:widowControl/>
              <w:suppressLineNumbers w:val="0"/>
              <w:spacing w:before="0" w:beforeAutospacing="0" w:after="0" w:afterAutospacing="0" w:line="320" w:lineRule="exact"/>
              <w:ind w:left="0" w:right="0"/>
              <w:jc w:val="center"/>
              <w:rPr>
                <w:rFonts w:hint="default"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keepNext w:val="0"/>
              <w:keepLines w:val="0"/>
              <w:widowControl/>
              <w:suppressLineNumbers w:val="0"/>
              <w:spacing w:before="0" w:beforeAutospacing="0" w:after="0" w:afterAutospacing="0"/>
              <w:ind w:left="0" w:right="0"/>
              <w:jc w:val="center"/>
              <w:rPr>
                <w:rFonts w:hint="default" w:ascii="宋体" w:hAnsi="宋体" w:cs="宋体"/>
                <w:kern w:val="0"/>
                <w:sz w:val="22"/>
                <w:szCs w:val="22"/>
              </w:rPr>
            </w:pPr>
            <w:r>
              <w:rPr>
                <w:rFonts w:hint="eastAsia" w:ascii="宋体" w:hAnsi="宋体" w:cs="宋体"/>
                <w:kern w:val="0"/>
                <w:sz w:val="22"/>
                <w:szCs w:val="22"/>
              </w:rPr>
              <w:t>（</w:t>
            </w:r>
            <w:r>
              <w:rPr>
                <w:rFonts w:hint="default" w:ascii="宋体" w:hAnsi="宋体" w:cs="宋体"/>
                <w:kern w:val="0"/>
                <w:sz w:val="22"/>
                <w:szCs w:val="22"/>
              </w:rPr>
              <w:t>202</w:t>
            </w:r>
            <w:r>
              <w:rPr>
                <w:rFonts w:hint="eastAsia" w:ascii="宋体" w:hAnsi="宋体" w:cs="宋体"/>
                <w:kern w:val="0"/>
                <w:sz w:val="22"/>
                <w:szCs w:val="22"/>
                <w:lang w:val="en-US" w:eastAsia="zh-CN"/>
              </w:rPr>
              <w:t>0</w:t>
            </w:r>
            <w:r>
              <w:rPr>
                <w:rFonts w:hint="eastAsia" w:ascii="宋体" w:hAnsi="宋体" w:cs="宋体"/>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lang w:val="en-US"/>
              </w:rPr>
            </w:pPr>
            <w:r>
              <w:rPr>
                <w:rFonts w:hint="eastAsia" w:ascii="宋体" w:hAnsi="宋体" w:cs="宋体"/>
                <w:kern w:val="0"/>
                <w:sz w:val="18"/>
                <w:szCs w:val="18"/>
                <w:lang w:val="en-US" w:eastAsia="zh-CN"/>
              </w:rPr>
              <w:t>民兵经费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党政综合办公室</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hint="default"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1134"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1134"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1.99</w:t>
            </w:r>
          </w:p>
        </w:tc>
        <w:tc>
          <w:tcPr>
            <w:tcW w:w="709"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851"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lang w:val="en-US" w:eastAsia="zh-CN"/>
              </w:rPr>
              <w:t>99</w:t>
            </w:r>
            <w:r>
              <w:rPr>
                <w:rFonts w:hint="eastAsia" w:ascii="宋体" w:hAnsi="宋体" w:cs="宋体"/>
                <w:kern w:val="0"/>
                <w:sz w:val="18"/>
                <w:szCs w:val="18"/>
              </w:rPr>
              <w:t>%</w:t>
            </w:r>
          </w:p>
        </w:tc>
        <w:tc>
          <w:tcPr>
            <w:tcW w:w="70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1134"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1134"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1.99</w:t>
            </w:r>
          </w:p>
        </w:tc>
        <w:tc>
          <w:tcPr>
            <w:tcW w:w="709"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lang w:val="en-US" w:eastAsia="zh-CN"/>
              </w:rPr>
              <w:t>99</w:t>
            </w:r>
            <w:r>
              <w:rPr>
                <w:rFonts w:hint="eastAsia" w:ascii="宋体" w:hAnsi="宋体" w:cs="宋体"/>
                <w:kern w:val="0"/>
                <w:sz w:val="18"/>
                <w:szCs w:val="18"/>
              </w:rPr>
              <w:t>%</w:t>
            </w:r>
          </w:p>
        </w:tc>
        <w:tc>
          <w:tcPr>
            <w:tcW w:w="70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0</w:t>
            </w:r>
          </w:p>
        </w:tc>
        <w:tc>
          <w:tcPr>
            <w:tcW w:w="709"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0%</w:t>
            </w:r>
          </w:p>
        </w:tc>
        <w:tc>
          <w:tcPr>
            <w:tcW w:w="70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0</w:t>
            </w:r>
          </w:p>
        </w:tc>
        <w:tc>
          <w:tcPr>
            <w:tcW w:w="709"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0%</w:t>
            </w:r>
          </w:p>
        </w:tc>
        <w:tc>
          <w:tcPr>
            <w:tcW w:w="70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通过对机关大院和集中办公区的物业管理，提供环境优美、设施完善、良好秩序的办公环境。</w:t>
            </w:r>
          </w:p>
        </w:tc>
        <w:tc>
          <w:tcPr>
            <w:tcW w:w="3402" w:type="dxa"/>
            <w:gridSpan w:val="7"/>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eastAsia" w:ascii="宋体" w:hAnsi="宋体" w:eastAsia="宋体" w:cs="宋体"/>
                <w:color w:val="000000"/>
                <w:kern w:val="2"/>
                <w:sz w:val="21"/>
                <w:szCs w:val="21"/>
                <w:lang w:val="en-US" w:eastAsia="zh-CN" w:bidi="ar"/>
              </w:rPr>
            </w:pPr>
            <w:r>
              <w:rPr>
                <w:rFonts w:hint="eastAsia" w:ascii="宋体" w:hAnsi="宋体" w:cs="宋体"/>
                <w:kern w:val="0"/>
                <w:sz w:val="18"/>
                <w:szCs w:val="18"/>
                <w:lang w:val="en-US" w:eastAsia="zh-CN"/>
              </w:rPr>
              <w:t>对办公区设施设备维护服务、维护办公楼设施郑成功使用，完成了预期目标</w:t>
            </w:r>
            <w:r>
              <w:rPr>
                <w:rFonts w:hint="eastAsia" w:ascii="宋体" w:hAnsi="宋体" w:eastAsia="宋体" w:cs="宋体"/>
                <w:color w:val="000000"/>
                <w:kern w:val="2"/>
                <w:sz w:val="21"/>
                <w:szCs w:val="21"/>
                <w:lang w:val="en-US" w:eastAsia="zh-CN" w:bidi="ar"/>
              </w:rPr>
              <w:t>。</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年度</w:t>
            </w:r>
          </w:p>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实际</w:t>
            </w:r>
          </w:p>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指标1：预算支出</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w:t>
            </w:r>
            <w:r>
              <w:rPr>
                <w:rFonts w:hint="eastAsia" w:ascii="宋体" w:hAnsi="宋体" w:cs="宋体"/>
                <w:kern w:val="0"/>
                <w:sz w:val="18"/>
                <w:szCs w:val="18"/>
                <w:lang w:val="en-US" w:eastAsia="zh-CN"/>
              </w:rPr>
              <w:t>2</w:t>
            </w:r>
            <w:r>
              <w:rPr>
                <w:rFonts w:hint="eastAsia" w:ascii="宋体" w:hAnsi="宋体" w:cs="宋体"/>
                <w:kern w:val="0"/>
                <w:sz w:val="18"/>
                <w:szCs w:val="18"/>
              </w:rPr>
              <w:t>万</w:t>
            </w: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1.99</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2</w:t>
            </w:r>
            <w:r>
              <w:rPr>
                <w:rFonts w:hint="default"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完成民兵整组</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r>
              <w:rPr>
                <w:rFonts w:hint="default"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r>
              <w:rPr>
                <w:rFonts w:hint="default"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指标2：</w:t>
            </w:r>
            <w:r>
              <w:rPr>
                <w:rFonts w:hint="eastAsia" w:ascii="宋体" w:hAnsi="宋体" w:cs="宋体"/>
                <w:color w:val="000000"/>
                <w:kern w:val="0"/>
                <w:sz w:val="18"/>
                <w:szCs w:val="18"/>
                <w:lang w:val="en-US" w:eastAsia="zh-CN"/>
              </w:rPr>
              <w:t>完成民兵训练</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指标1：工作如期开展</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r>
              <w:rPr>
                <w:rFonts w:hint="default"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r>
              <w:rPr>
                <w:rFonts w:hint="default"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指标1：控制采购成本</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r>
              <w:rPr>
                <w:rFonts w:hint="default"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default" w:ascii="宋体" w:hAnsi="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经济效益</w:t>
            </w:r>
          </w:p>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社会效益</w:t>
            </w:r>
          </w:p>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民兵队伍建设</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生态效益</w:t>
            </w:r>
          </w:p>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cs="宋体"/>
                <w:color w:val="000000"/>
                <w:kern w:val="0"/>
                <w:sz w:val="18"/>
                <w:szCs w:val="18"/>
              </w:rPr>
            </w:pPr>
            <w:r>
              <w:rPr>
                <w:rFonts w:hint="eastAsia" w:ascii="宋体" w:hAnsi="宋体" w:cs="宋体"/>
                <w:color w:val="000000"/>
                <w:kern w:val="0"/>
                <w:sz w:val="18"/>
                <w:szCs w:val="18"/>
              </w:rPr>
              <w:t>指标</w:t>
            </w:r>
            <w:r>
              <w:rPr>
                <w:rFonts w:hint="default" w:ascii="宋体" w:hAnsi="宋体" w:cs="宋体"/>
                <w:color w:val="000000"/>
                <w:kern w:val="0"/>
                <w:sz w:val="18"/>
                <w:szCs w:val="18"/>
              </w:rPr>
              <w:t>3</w:t>
            </w: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增强国防动员力</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满意度</w:t>
            </w:r>
          </w:p>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指标1：机关满意度</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r>
              <w:rPr>
                <w:rFonts w:hint="default"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r>
              <w:rPr>
                <w:rFonts w:hint="default"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99</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 w:hAnsi="仿宋" w:eastAsia="仿宋" w:cs="仿宋"/>
          <w:sz w:val="32"/>
          <w:szCs w:val="32"/>
        </w:rPr>
        <w:t>根据《中华人民共和国预算法》、《中共唐山市委 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结合我局实际</w:t>
      </w:r>
      <w:r>
        <w:rPr>
          <w:rFonts w:hint="eastAsia" w:ascii="仿宋" w:hAnsi="仿宋" w:eastAsia="仿宋" w:cs="仿宋"/>
          <w:color w:val="333333"/>
          <w:sz w:val="32"/>
          <w:szCs w:val="32"/>
        </w:rPr>
        <w:t>，</w:t>
      </w:r>
      <w:r>
        <w:rPr>
          <w:rFonts w:hint="eastAsia" w:ascii="仿宋_GB2312" w:eastAsia="仿宋_GB2312"/>
          <w:sz w:val="32"/>
          <w:szCs w:val="32"/>
        </w:rPr>
        <w:t>我局成立评价小组并安排专门人员负责</w:t>
      </w:r>
      <w:r>
        <w:rPr>
          <w:rFonts w:ascii="仿宋_GB2312" w:eastAsia="仿宋_GB2312"/>
          <w:sz w:val="32"/>
          <w:szCs w:val="32"/>
        </w:rPr>
        <w:t>2020</w:t>
      </w:r>
      <w:r>
        <w:rPr>
          <w:rFonts w:hint="eastAsia" w:ascii="仿宋_GB2312" w:eastAsia="仿宋_GB2312"/>
          <w:sz w:val="32"/>
          <w:szCs w:val="32"/>
        </w:rPr>
        <w:t>年绩效评价推进工作，加强我区项目支出绩效管理，提高财政资金使用效益和公共服务质量 。</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_GB2312" w:eastAsia="仿宋_GB2312"/>
          <w:sz w:val="32"/>
          <w:szCs w:val="32"/>
        </w:rPr>
        <w:t>（二）项目绩效目标。</w:t>
      </w:r>
      <w:r>
        <w:rPr>
          <w:rFonts w:hint="eastAsia" w:ascii="仿宋" w:hAnsi="仿宋" w:eastAsia="仿宋" w:cs="仿宋"/>
          <w:kern w:val="2"/>
          <w:sz w:val="32"/>
          <w:szCs w:val="32"/>
          <w:lang w:val="en-US" w:eastAsia="zh-CN" w:bidi="ar"/>
        </w:rPr>
        <w:t>党政综合办公室负责辖区人民武装工作， 完成2020年度的民兵整组和民兵训练工作，提升了辖区民兵队伍的军事素质，提高了民兵组织动员能力，完成了军分区部署的年度训练任务。</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_GB2312" w:eastAsia="仿宋_GB2312"/>
          <w:sz w:val="32"/>
          <w:szCs w:val="32"/>
        </w:rPr>
        <w:t>（一）绩效评价目的、对象和范围。</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为加强我区项目支出绩效管理，提高财政资金使用效益和公共服务质量 ，本部门制定绩效自评制度办法或操作细则，具体组织实施本部门的绩效自评工作，加强绩效自评结果应用，并对自评结果的真实性、合法性、完整性负责。</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（二）绩效评价原则、评价指标体系（附表说明）、评价方法、评价标准等。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（三）绩效评价工作过程。</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本部门为实现绩效评价工作，我局成立评价小组并安排专门人员负责20</w:t>
      </w:r>
      <w:r>
        <w:rPr>
          <w:rFonts w:ascii="仿宋" w:hAnsi="仿宋" w:eastAsia="仿宋" w:cs="仿宋"/>
          <w:sz w:val="32"/>
          <w:szCs w:val="32"/>
        </w:rPr>
        <w:t>20</w:t>
      </w:r>
      <w:r>
        <w:rPr>
          <w:rFonts w:hint="eastAsia" w:ascii="仿宋" w:hAnsi="仿宋" w:eastAsia="仿宋" w:cs="仿宋"/>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我区财政局关于印发《唐山国际旅游岛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三、综合评价情况及评价结论</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唐山国际旅游岛党政综合办公室作为项目实施单位，主要负责机关日常业务的组织协调工作；行政接待、政务督查工作、会务服务工作</w:t>
      </w:r>
      <w:r>
        <w:rPr>
          <w:rFonts w:hint="eastAsia" w:ascii="仿宋" w:hAnsi="仿宋" w:eastAsia="仿宋" w:cs="仿宋"/>
          <w:sz w:val="32"/>
          <w:szCs w:val="32"/>
          <w:lang w:eastAsia="zh-CN"/>
        </w:rPr>
        <w:t>、</w:t>
      </w:r>
      <w:r>
        <w:rPr>
          <w:rFonts w:hint="eastAsia" w:ascii="仿宋" w:hAnsi="仿宋" w:eastAsia="仿宋" w:cs="仿宋"/>
          <w:sz w:val="32"/>
          <w:szCs w:val="32"/>
        </w:rPr>
        <w:t>后勤保障工作</w:t>
      </w:r>
      <w:r>
        <w:rPr>
          <w:rFonts w:hint="eastAsia" w:ascii="仿宋" w:hAnsi="仿宋" w:eastAsia="仿宋" w:cs="仿宋"/>
          <w:sz w:val="32"/>
          <w:szCs w:val="32"/>
          <w:lang w:val="en-US" w:eastAsia="zh-CN"/>
        </w:rPr>
        <w:t>和人民武装工作</w:t>
      </w:r>
      <w:r>
        <w:rPr>
          <w:rFonts w:hint="eastAsia" w:ascii="仿宋" w:hAnsi="仿宋" w:eastAsia="仿宋" w:cs="仿宋"/>
          <w:sz w:val="32"/>
          <w:szCs w:val="32"/>
        </w:rPr>
        <w:t>。20</w:t>
      </w:r>
      <w:r>
        <w:rPr>
          <w:rFonts w:ascii="仿宋" w:hAnsi="仿宋" w:eastAsia="仿宋" w:cs="仿宋"/>
          <w:sz w:val="32"/>
          <w:szCs w:val="32"/>
        </w:rPr>
        <w:t>20</w:t>
      </w:r>
      <w:r>
        <w:rPr>
          <w:rFonts w:hint="eastAsia" w:ascii="仿宋" w:hAnsi="仿宋" w:eastAsia="仿宋" w:cs="仿宋"/>
          <w:sz w:val="32"/>
          <w:szCs w:val="32"/>
        </w:rPr>
        <w:t>年度完成了</w:t>
      </w:r>
      <w:r>
        <w:rPr>
          <w:rFonts w:hint="eastAsia" w:ascii="仿宋" w:hAnsi="仿宋" w:eastAsia="仿宋" w:cs="仿宋"/>
          <w:sz w:val="32"/>
          <w:szCs w:val="32"/>
          <w:lang w:val="en-US" w:eastAsia="zh-CN"/>
        </w:rPr>
        <w:t>民兵整组、民兵动员、民兵骨干集训、民兵装备采购相关工作。</w:t>
      </w:r>
      <w:r>
        <w:rPr>
          <w:rFonts w:hint="eastAsia" w:ascii="仿宋" w:hAnsi="仿宋" w:eastAsia="仿宋" w:cs="仿宋"/>
          <w:kern w:val="2"/>
          <w:sz w:val="32"/>
          <w:szCs w:val="32"/>
          <w:lang w:val="en-US" w:eastAsia="zh-CN" w:bidi="ar"/>
        </w:rPr>
        <w:t>年初预算资金20000元，实际支出19970元，资金使用率99%。</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按照财政支出绩效评价指标体系评分标准，</w:t>
      </w:r>
      <w:r>
        <w:rPr>
          <w:rFonts w:hint="eastAsia" w:ascii="仿宋" w:hAnsi="仿宋" w:eastAsia="仿宋" w:cs="仿宋"/>
          <w:sz w:val="32"/>
          <w:szCs w:val="32"/>
          <w:lang w:val="en-US" w:eastAsia="zh-CN"/>
        </w:rPr>
        <w:t>兵役征集经费</w:t>
      </w:r>
      <w:r>
        <w:rPr>
          <w:rFonts w:hint="eastAsia" w:ascii="仿宋" w:hAnsi="仿宋" w:eastAsia="仿宋" w:cs="仿宋"/>
          <w:sz w:val="32"/>
          <w:szCs w:val="32"/>
        </w:rPr>
        <w:t>使用情况良好，无超范围使用或其他不当情形，共计9</w:t>
      </w:r>
      <w:r>
        <w:rPr>
          <w:rFonts w:hint="eastAsia" w:ascii="仿宋" w:hAnsi="仿宋" w:eastAsia="仿宋" w:cs="仿宋"/>
          <w:sz w:val="32"/>
          <w:szCs w:val="32"/>
          <w:lang w:val="en-US" w:eastAsia="zh-CN"/>
        </w:rPr>
        <w:t>9</w:t>
      </w:r>
      <w:r>
        <w:rPr>
          <w:rFonts w:hint="eastAsia" w:ascii="仿宋" w:hAnsi="仿宋" w:eastAsia="仿宋" w:cs="仿宋"/>
          <w:sz w:val="32"/>
          <w:szCs w:val="32"/>
        </w:rPr>
        <w:t>分，拟自评等级为优。</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_GB2312" w:eastAsia="仿宋_GB2312"/>
          <w:sz w:val="32"/>
          <w:szCs w:val="32"/>
        </w:rPr>
        <w:t>（一）项目决策情况。</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ascii="仿宋" w:hAnsi="仿宋" w:eastAsia="仿宋" w:cs="仿宋"/>
          <w:sz w:val="32"/>
          <w:szCs w:val="32"/>
        </w:rPr>
        <w:t>2020年度</w:t>
      </w:r>
      <w:r>
        <w:rPr>
          <w:rFonts w:hint="eastAsia" w:ascii="仿宋" w:hAnsi="仿宋" w:eastAsia="仿宋" w:cs="仿宋"/>
          <w:sz w:val="32"/>
          <w:szCs w:val="32"/>
          <w:lang w:val="en-US" w:eastAsia="zh-CN"/>
        </w:rPr>
        <w:t>民兵经费</w:t>
      </w:r>
      <w:r>
        <w:rPr>
          <w:rFonts w:ascii="仿宋" w:hAnsi="仿宋" w:eastAsia="仿宋" w:cs="仿宋"/>
          <w:sz w:val="32"/>
          <w:szCs w:val="32"/>
        </w:rPr>
        <w:t>的资金申报、评审、批准、下达程序规范、资金分配合理，符合相关资金管理办法的规定。财政局积极履行项目管理职责，加强项目的日常跟踪管理，定期检查资金使用情况。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我局的财务信息规范、健全，各项支付手续完备，准确地记录和反映了项目支出的具体情况，原始凭证、会计账簿、财务报表等会计资料都能按期编制、整理归档。</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ascii="仿宋_GB2312" w:eastAsia="仿宋_GB2312"/>
          <w:sz w:val="32"/>
          <w:szCs w:val="32"/>
        </w:rPr>
      </w:pPr>
      <w:r>
        <w:rPr>
          <w:rFonts w:ascii="仿宋" w:hAnsi="仿宋" w:eastAsia="仿宋" w:cs="仿宋"/>
          <w:sz w:val="32"/>
          <w:szCs w:val="32"/>
        </w:rPr>
        <w:t>项目组织机构健全。实施程序规范，组织实施情况良好。项目资金使用合规，无截留、挤占、挪用项目资金情况。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ascii="仿宋_GB2312" w:eastAsia="仿宋_GB2312"/>
          <w:sz w:val="32"/>
          <w:szCs w:val="32"/>
        </w:rPr>
      </w:pPr>
      <w:r>
        <w:rPr>
          <w:rFonts w:ascii="仿宋" w:hAnsi="仿宋" w:eastAsia="仿宋" w:cs="仿宋"/>
          <w:sz w:val="32"/>
          <w:szCs w:val="32"/>
        </w:rPr>
        <w:t>项目产出完成情况良好，效益发挥显著，促进了</w:t>
      </w:r>
      <w:r>
        <w:rPr>
          <w:rFonts w:hint="eastAsia" w:ascii="仿宋" w:hAnsi="仿宋" w:eastAsia="仿宋" w:cs="仿宋"/>
          <w:sz w:val="32"/>
          <w:szCs w:val="32"/>
        </w:rPr>
        <w:t>我区日常政务工作的有序开展。</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通过对</w:t>
      </w:r>
      <w:r>
        <w:rPr>
          <w:rFonts w:hint="eastAsia" w:ascii="仿宋_GB2312" w:eastAsia="仿宋_GB2312"/>
          <w:sz w:val="32"/>
          <w:szCs w:val="32"/>
          <w:lang w:val="en-US" w:eastAsia="zh-CN"/>
        </w:rPr>
        <w:t>民兵经费</w:t>
      </w:r>
      <w:r>
        <w:rPr>
          <w:rFonts w:hint="eastAsia" w:ascii="仿宋_GB2312" w:eastAsia="仿宋_GB2312"/>
          <w:sz w:val="32"/>
          <w:szCs w:val="32"/>
        </w:rPr>
        <w:t>的使用，有效的提升了我</w:t>
      </w:r>
      <w:r>
        <w:rPr>
          <w:rFonts w:hint="eastAsia" w:ascii="仿宋_GB2312" w:eastAsia="仿宋_GB2312"/>
          <w:sz w:val="32"/>
          <w:szCs w:val="32"/>
          <w:lang w:val="en-US" w:eastAsia="zh-CN"/>
        </w:rPr>
        <w:t>区民兵队伍的军事素质，提高了民兵应急响应能力，完善了人民武装建设。</w:t>
      </w:r>
    </w:p>
    <w:p>
      <w:pPr>
        <w:spacing w:line="600" w:lineRule="exact"/>
        <w:ind w:firstLine="640" w:firstLineChars="200"/>
        <w:outlineLvl w:val="0"/>
        <w:rPr>
          <w:rFonts w:ascii="黑体" w:hAnsi="黑体" w:eastAsia="黑体"/>
          <w:sz w:val="32"/>
          <w:szCs w:val="32"/>
        </w:rPr>
      </w:pPr>
      <w:r>
        <w:rPr>
          <w:rFonts w:hint="eastAsia" w:ascii="黑体" w:hAnsi="黑体" w:eastAsia="黑体"/>
          <w:sz w:val="32"/>
          <w:szCs w:val="32"/>
        </w:rPr>
        <w:t>五、主要经验及做法、存在的问题及原因分析</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我单位对专项经费进行科学规划，逐层分解指标，对经费的使用严格把关，按季度及时支付。主要存在的问题</w:t>
      </w:r>
      <w:r>
        <w:rPr>
          <w:rFonts w:hint="eastAsia" w:ascii="仿宋_GB2312" w:eastAsia="仿宋_GB2312"/>
          <w:sz w:val="32"/>
          <w:szCs w:val="32"/>
          <w:lang w:val="en-US" w:eastAsia="zh-CN"/>
        </w:rPr>
        <w:t>由于民兵工作刚刚开展，资金的申报相对迟滞，缺乏主观性和预见性，</w:t>
      </w:r>
      <w:r>
        <w:rPr>
          <w:rFonts w:hint="eastAsia" w:ascii="仿宋_GB2312" w:eastAsia="仿宋_GB2312"/>
          <w:sz w:val="32"/>
          <w:szCs w:val="32"/>
        </w:rPr>
        <w:t>造成指标</w:t>
      </w:r>
      <w:r>
        <w:rPr>
          <w:rFonts w:hint="eastAsia" w:ascii="仿宋_GB2312" w:eastAsia="仿宋_GB2312"/>
          <w:sz w:val="32"/>
          <w:szCs w:val="32"/>
          <w:lang w:val="en-US" w:eastAsia="zh-CN"/>
        </w:rPr>
        <w:t>申报过于保守</w:t>
      </w:r>
      <w:r>
        <w:rPr>
          <w:rFonts w:hint="eastAsia" w:ascii="仿宋_GB2312" w:eastAsia="仿宋_GB2312"/>
          <w:sz w:val="32"/>
          <w:szCs w:val="32"/>
        </w:rPr>
        <w:t>，影响</w:t>
      </w:r>
      <w:r>
        <w:rPr>
          <w:rFonts w:hint="eastAsia" w:ascii="仿宋_GB2312" w:eastAsia="仿宋_GB2312"/>
          <w:sz w:val="32"/>
          <w:szCs w:val="32"/>
          <w:lang w:val="en-US" w:eastAsia="zh-CN"/>
        </w:rPr>
        <w:t>民兵工作的开展</w:t>
      </w:r>
      <w:bookmarkStart w:id="0" w:name="_GoBack"/>
      <w:bookmarkEnd w:id="0"/>
      <w:r>
        <w:rPr>
          <w:rFonts w:hint="eastAsia" w:ascii="仿宋_GB2312" w:eastAsia="仿宋_GB2312"/>
          <w:sz w:val="32"/>
          <w:szCs w:val="32"/>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六、有关建议</w:t>
      </w:r>
    </w:p>
    <w:p>
      <w:pPr>
        <w:spacing w:line="600" w:lineRule="exact"/>
        <w:ind w:firstLine="640" w:firstLineChars="200"/>
        <w:rPr>
          <w:rFonts w:ascii="仿宋_GB2312" w:eastAsia="仿宋_GB2312"/>
          <w:bCs/>
          <w:sz w:val="32"/>
          <w:szCs w:val="32"/>
        </w:rPr>
      </w:pPr>
      <w:r>
        <w:rPr>
          <w:rFonts w:hint="eastAsia" w:ascii="黑体" w:hAnsi="黑体" w:eastAsia="黑体"/>
          <w:sz w:val="32"/>
          <w:szCs w:val="32"/>
        </w:rPr>
        <w:t>七、其他需要说明的问题</w:t>
      </w: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1279"/>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57884"/>
    <w:rsid w:val="00760B15"/>
    <w:rsid w:val="007632B1"/>
    <w:rsid w:val="00770F76"/>
    <w:rsid w:val="0078625F"/>
    <w:rsid w:val="007A5561"/>
    <w:rsid w:val="007C6528"/>
    <w:rsid w:val="007C7E41"/>
    <w:rsid w:val="007E6B24"/>
    <w:rsid w:val="00803339"/>
    <w:rsid w:val="00811C75"/>
    <w:rsid w:val="00835D25"/>
    <w:rsid w:val="0084364A"/>
    <w:rsid w:val="00853CD8"/>
    <w:rsid w:val="00854DA3"/>
    <w:rsid w:val="00856852"/>
    <w:rsid w:val="00857512"/>
    <w:rsid w:val="00872708"/>
    <w:rsid w:val="00885E5D"/>
    <w:rsid w:val="00887CC0"/>
    <w:rsid w:val="008C1745"/>
    <w:rsid w:val="008C4E87"/>
    <w:rsid w:val="008E061C"/>
    <w:rsid w:val="008E1C28"/>
    <w:rsid w:val="008E40B5"/>
    <w:rsid w:val="008F436A"/>
    <w:rsid w:val="00900530"/>
    <w:rsid w:val="00900815"/>
    <w:rsid w:val="00922E40"/>
    <w:rsid w:val="0093544C"/>
    <w:rsid w:val="00936AFC"/>
    <w:rsid w:val="00943FE6"/>
    <w:rsid w:val="009748FF"/>
    <w:rsid w:val="009844FF"/>
    <w:rsid w:val="0098463C"/>
    <w:rsid w:val="009A5CE6"/>
    <w:rsid w:val="009B1E0F"/>
    <w:rsid w:val="009B2FC3"/>
    <w:rsid w:val="009B3D8B"/>
    <w:rsid w:val="009C3CCA"/>
    <w:rsid w:val="009C702C"/>
    <w:rsid w:val="009E13F7"/>
    <w:rsid w:val="009E2A93"/>
    <w:rsid w:val="009F44F6"/>
    <w:rsid w:val="00A01F87"/>
    <w:rsid w:val="00A23AB2"/>
    <w:rsid w:val="00A31953"/>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0C84"/>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C442C51"/>
    <w:rsid w:val="1DC24F9A"/>
    <w:rsid w:val="20B954DA"/>
    <w:rsid w:val="22063947"/>
    <w:rsid w:val="25974E59"/>
    <w:rsid w:val="269C3682"/>
    <w:rsid w:val="295B2DEC"/>
    <w:rsid w:val="320F4D9B"/>
    <w:rsid w:val="339E6573"/>
    <w:rsid w:val="389E00A4"/>
    <w:rsid w:val="3AEC43A8"/>
    <w:rsid w:val="3F1C0BCF"/>
    <w:rsid w:val="428155B6"/>
    <w:rsid w:val="4422542E"/>
    <w:rsid w:val="45C57431"/>
    <w:rsid w:val="46B41D9E"/>
    <w:rsid w:val="49874FB1"/>
    <w:rsid w:val="4AA16EC6"/>
    <w:rsid w:val="512C3D82"/>
    <w:rsid w:val="539E448E"/>
    <w:rsid w:val="55920A4F"/>
    <w:rsid w:val="56127CD9"/>
    <w:rsid w:val="59633DCD"/>
    <w:rsid w:val="59666823"/>
    <w:rsid w:val="5B3F508F"/>
    <w:rsid w:val="5C4131A4"/>
    <w:rsid w:val="5DFB70AF"/>
    <w:rsid w:val="656F3766"/>
    <w:rsid w:val="68000AD0"/>
    <w:rsid w:val="685B4680"/>
    <w:rsid w:val="6DC26FF5"/>
    <w:rsid w:val="6ED95550"/>
    <w:rsid w:val="6F3434CF"/>
    <w:rsid w:val="6FE567D6"/>
    <w:rsid w:val="742B44C5"/>
    <w:rsid w:val="756043C4"/>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字符"/>
    <w:link w:val="2"/>
    <w:semiHidden/>
    <w:qFormat/>
    <w:uiPriority w:val="99"/>
    <w:rPr>
      <w:rFonts w:ascii="Times New Roman" w:hAnsi="Times New Roman"/>
      <w:kern w:val="2"/>
      <w:sz w:val="18"/>
      <w:szCs w:val="18"/>
    </w:rPr>
  </w:style>
  <w:style w:type="character" w:customStyle="1" w:styleId="8">
    <w:name w:val="页脚 字符"/>
    <w:link w:val="3"/>
    <w:qFormat/>
    <w:uiPriority w:val="99"/>
    <w:rPr>
      <w:rFonts w:ascii="Times New Roman" w:hAnsi="Times New Roman" w:eastAsia="宋体" w:cs="Times New Roman"/>
      <w:sz w:val="18"/>
      <w:szCs w:val="18"/>
    </w:rPr>
  </w:style>
  <w:style w:type="character" w:customStyle="1" w:styleId="9">
    <w:name w:val="页眉 字符"/>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6</Pages>
  <Words>359</Words>
  <Characters>2050</Characters>
  <Lines>17</Lines>
  <Paragraphs>4</Paragraphs>
  <TotalTime>72</TotalTime>
  <ScaleCrop>false</ScaleCrop>
  <LinksUpToDate>false</LinksUpToDate>
  <CharactersWithSpaces>2405</CharactersWithSpaces>
  <Application>WPS Office_11.1.0.10337_F1E327BC-269C-435d-A152-05C5408002CA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2021-01-25T02:47:00Z</dcterms:created>
  <dc:creator>[厅办公室][修宗睿]</dc:creator>
  <cp:lastModifiedBy>dell</cp:lastModifiedBy>
  <cp:lastPrinted>2020-04-14T01:56:00Z</cp:lastPrinted>
  <dcterms:modified xsi:type="dcterms:W3CDTF">2021-03-26T06:59:52Z</dcterms:modified>
  <dc:title>河北省财政厅文件</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2052-11.1.0.10337</vt:lpwstr>
  </property>
  <property fmtid="{D5CDD505-2E9C-101B-9397-08002B2CF9AE}" pid="3" name="ICV">
    <vt:lpwstr>5DFAF04221094A8FB5CEE0FC8F1E977C</vt:lpwstr>
  </property>
</Properties>
</file>