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仿宋_GB2312" w:eastAsia="仿宋_GB2312"/>
          <w:sz w:val="32"/>
          <w:szCs w:val="32"/>
        </w:rPr>
      </w:pPr>
    </w:p>
    <w:p>
      <w:pPr>
        <w:widowControl/>
        <w:jc w:val="left"/>
        <w:rPr>
          <w:rFonts w:ascii="仿宋_GB2312" w:eastAsia="仿宋_GB2312"/>
          <w:sz w:val="32"/>
          <w:szCs w:val="32"/>
        </w:rPr>
      </w:pPr>
      <w:r>
        <w:rPr>
          <w:rFonts w:ascii="仿宋_GB2312" w:eastAsia="仿宋_GB2312"/>
          <w:sz w:val="32"/>
          <w:szCs w:val="32"/>
        </w:rPr>
        <w:br w:type="page"/>
      </w:r>
    </w:p>
    <w:p>
      <w:pPr>
        <w:spacing w:line="300" w:lineRule="exact"/>
        <w:rPr>
          <w:rFonts w:ascii="黑体" w:hAnsi="黑体" w:eastAsia="黑体"/>
          <w:sz w:val="32"/>
          <w:szCs w:val="32"/>
        </w:rPr>
      </w:pPr>
      <w:r>
        <w:rPr>
          <w:rFonts w:hint="eastAsia" w:ascii="黑体" w:hAnsi="黑体" w:eastAsia="黑体"/>
          <w:sz w:val="32"/>
          <w:szCs w:val="32"/>
        </w:rPr>
        <w:t>附件1</w:t>
      </w:r>
    </w:p>
    <w:tbl>
      <w:tblPr>
        <w:tblStyle w:val="5"/>
        <w:tblW w:w="0" w:type="auto"/>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w:t>
            </w:r>
            <w:r>
              <w:rPr>
                <w:rFonts w:ascii="宋体" w:hAnsi="宋体" w:cs="宋体"/>
                <w:kern w:val="0"/>
                <w:sz w:val="22"/>
                <w:szCs w:val="22"/>
              </w:rPr>
              <w:t>202</w:t>
            </w:r>
            <w:r>
              <w:rPr>
                <w:rFonts w:hint="eastAsia" w:ascii="宋体" w:hAnsi="宋体" w:cs="宋体"/>
                <w:kern w:val="0"/>
                <w:sz w:val="22"/>
                <w:szCs w:val="22"/>
                <w:lang w:val="en-US" w:eastAsia="zh-CN"/>
              </w:rPr>
              <w:t>0</w:t>
            </w:r>
            <w:r>
              <w:rPr>
                <w:rFonts w:hint="eastAsia" w:ascii="宋体" w:hAnsi="宋体" w:cs="宋体"/>
                <w:kern w:val="0"/>
                <w:sz w:val="22"/>
                <w:szCs w:val="22"/>
              </w:rPr>
              <w:t>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劳务</w:t>
            </w:r>
            <w:r>
              <w:rPr>
                <w:rFonts w:hint="eastAsia" w:ascii="宋体" w:hAnsi="宋体" w:cs="宋体"/>
                <w:kern w:val="0"/>
                <w:sz w:val="18"/>
                <w:szCs w:val="18"/>
              </w:rPr>
              <w:t>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党政综合办公室</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2</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2</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1.67</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r>
              <w:rPr>
                <w:rFonts w:ascii="宋体" w:hAnsi="宋体" w:cs="宋体"/>
                <w:kern w:val="0"/>
                <w:sz w:val="18"/>
                <w:szCs w:val="18"/>
              </w:rPr>
              <w:t>4</w:t>
            </w:r>
            <w:r>
              <w:rPr>
                <w:rFonts w:hint="eastAsia" w:ascii="宋体" w:hAnsi="宋体" w:cs="宋体"/>
                <w:kern w:val="0"/>
                <w:sz w:val="18"/>
                <w:szCs w:val="18"/>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2</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2</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1.67</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84</w:t>
            </w:r>
            <w:r>
              <w:rPr>
                <w:rFonts w:hint="eastAsia" w:ascii="宋体" w:hAnsi="宋体" w:cs="宋体"/>
                <w:kern w:val="0"/>
                <w:sz w:val="18"/>
                <w:szCs w:val="18"/>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目标1  通过聘用监理服务，控制预算使用率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目标2  通过及时修缮维护办公设施，提高机关运转效率</w:t>
            </w:r>
            <w:r>
              <w:rPr>
                <w:rFonts w:hint="eastAsia" w:ascii="宋体" w:hAnsi="宋体" w:cs="宋体"/>
                <w:kern w:val="0"/>
                <w:sz w:val="18"/>
                <w:szCs w:val="18"/>
              </w:rPr>
              <w:br w:type="textWrapping"/>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较好的完成了年初计划</w:t>
            </w:r>
            <w:bookmarkStart w:id="0" w:name="_GoBack"/>
            <w:bookmarkEnd w:id="0"/>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指标1：预算支出</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r>
              <w:rPr>
                <w:rFonts w:hint="eastAsia" w:ascii="宋体" w:hAnsi="宋体" w:cs="宋体"/>
                <w:kern w:val="0"/>
                <w:sz w:val="18"/>
                <w:szCs w:val="18"/>
                <w:lang w:val="en-US" w:eastAsia="zh-CN"/>
              </w:rPr>
              <w:t>2</w:t>
            </w:r>
            <w:r>
              <w:rPr>
                <w:rFonts w:hint="eastAsia" w:ascii="宋体" w:hAnsi="宋体" w:cs="宋体"/>
                <w:kern w:val="0"/>
                <w:sz w:val="18"/>
                <w:szCs w:val="18"/>
              </w:rPr>
              <w:t>万</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1.67</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指标1：机关正常运转</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指标1：工作如期开展</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指标1：控制采购成本</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指标1：减少耗材消耗</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指标2：采购环保产品</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3</w:t>
            </w:r>
            <w:r>
              <w:rPr>
                <w:rFonts w:hint="eastAsia" w:ascii="宋体" w:hAnsi="宋体" w:cs="宋体"/>
                <w:color w:val="000000"/>
                <w:kern w:val="0"/>
                <w:sz w:val="18"/>
                <w:szCs w:val="18"/>
              </w:rPr>
              <w:t>：服务水平提升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指标1：机关满意度</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9</w:t>
            </w:r>
            <w:r>
              <w:rPr>
                <w:rFonts w:ascii="宋体" w:hAnsi="宋体" w:cs="宋体"/>
                <w:color w:val="000000"/>
                <w:kern w:val="0"/>
                <w:sz w:val="18"/>
                <w:szCs w:val="18"/>
              </w:rPr>
              <w:t>8</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 w:hAnsi="仿宋" w:eastAsia="仿宋" w:cs="仿宋"/>
          <w:sz w:val="32"/>
          <w:szCs w:val="32"/>
        </w:rPr>
        <w:t>根据《中华人民共和国预算法》、《中共唐山市委 唐山市人民政府关于全面实施预算绩效管理的实施意见》等有关规定，</w:t>
      </w:r>
      <w:r>
        <w:rPr>
          <w:rFonts w:hint="eastAsia" w:ascii="仿宋" w:hAnsi="仿宋" w:eastAsia="仿宋" w:cs="仿宋"/>
          <w:color w:val="000000"/>
          <w:sz w:val="32"/>
          <w:szCs w:val="32"/>
          <w:shd w:val="clear" w:color="auto" w:fill="FFFFFF"/>
          <w:lang w:bidi="ar"/>
        </w:rPr>
        <w:t>结合我局实际</w:t>
      </w:r>
      <w:r>
        <w:rPr>
          <w:rFonts w:hint="eastAsia" w:ascii="仿宋" w:hAnsi="仿宋" w:eastAsia="仿宋" w:cs="仿宋"/>
          <w:color w:val="333333"/>
          <w:sz w:val="32"/>
          <w:szCs w:val="32"/>
        </w:rPr>
        <w:t>，</w:t>
      </w:r>
      <w:r>
        <w:rPr>
          <w:rFonts w:hint="eastAsia" w:ascii="仿宋_GB2312" w:eastAsia="仿宋_GB2312"/>
          <w:sz w:val="32"/>
          <w:szCs w:val="32"/>
        </w:rPr>
        <w:t>我局成立评价小组并安排专门人员负责</w:t>
      </w:r>
      <w:r>
        <w:rPr>
          <w:rFonts w:ascii="仿宋_GB2312" w:eastAsia="仿宋_GB2312"/>
          <w:sz w:val="32"/>
          <w:szCs w:val="32"/>
        </w:rPr>
        <w:t>2020</w:t>
      </w:r>
      <w:r>
        <w:rPr>
          <w:rFonts w:hint="eastAsia" w:ascii="仿宋_GB2312" w:eastAsia="仿宋_GB2312"/>
          <w:sz w:val="32"/>
          <w:szCs w:val="32"/>
        </w:rPr>
        <w:t>年绩效评价推进工作，加强我区项目支出绩效管理，提高财政资金使用效益和公共服务质量 。</w:t>
      </w:r>
    </w:p>
    <w:p>
      <w:pPr>
        <w:widowControl/>
        <w:shd w:val="clear" w:color="auto" w:fill="FFFFFF"/>
        <w:spacing w:line="432" w:lineRule="auto"/>
        <w:ind w:firstLine="640" w:firstLineChars="200"/>
        <w:jc w:val="left"/>
        <w:rPr>
          <w:rFonts w:ascii="仿宋" w:hAnsi="仿宋" w:eastAsia="仿宋" w:cs="仿宋"/>
          <w:sz w:val="32"/>
          <w:szCs w:val="32"/>
        </w:rPr>
      </w:pPr>
      <w:r>
        <w:rPr>
          <w:rFonts w:hint="eastAsia" w:ascii="仿宋_GB2312" w:eastAsia="仿宋_GB2312"/>
          <w:sz w:val="32"/>
          <w:szCs w:val="32"/>
        </w:rPr>
        <w:t>（二）项目绩效目标。</w:t>
      </w:r>
      <w:r>
        <w:rPr>
          <w:rFonts w:hint="eastAsia" w:ascii="仿宋" w:hAnsi="仿宋" w:eastAsia="仿宋" w:cs="仿宋"/>
          <w:sz w:val="32"/>
          <w:szCs w:val="32"/>
        </w:rPr>
        <w:t>通过资金投入保障机关正常办公秩序，各项活动如期开展，减少耗材损耗，提升环保产品比例。</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widowControl/>
        <w:shd w:val="clear" w:color="auto" w:fill="FFFFFF"/>
        <w:spacing w:line="432" w:lineRule="auto"/>
        <w:ind w:firstLine="640" w:firstLineChars="200"/>
        <w:jc w:val="left"/>
        <w:rPr>
          <w:rFonts w:ascii="仿宋_GB2312" w:eastAsia="仿宋_GB2312"/>
          <w:sz w:val="32"/>
          <w:szCs w:val="32"/>
        </w:rPr>
      </w:pPr>
      <w:r>
        <w:rPr>
          <w:rFonts w:hint="eastAsia" w:ascii="仿宋_GB2312" w:eastAsia="仿宋_GB2312"/>
          <w:sz w:val="32"/>
          <w:szCs w:val="32"/>
        </w:rPr>
        <w:t>（一）绩效评价目的、对象和范围。</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为加强我区项目支出绩效管理，提高财政资金使用效益和公共服务质量 ，本部门制定绩效自评制度办法或操作细则，具体组织实施本部门的绩效自评工作，加强绩效自评结果应用，并对自评结果的真实性、合法性、完整性负责。</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（二）绩效评价原则、评价指标体系（附表说明）、评价方法、评价标准等。</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（三）绩效评价工作过程。</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本部门为实现绩效评价工作，我局成立评价小组并安排专门人员负责20</w:t>
      </w:r>
      <w:r>
        <w:rPr>
          <w:rFonts w:ascii="仿宋" w:hAnsi="仿宋" w:eastAsia="仿宋" w:cs="仿宋"/>
          <w:sz w:val="32"/>
          <w:szCs w:val="32"/>
        </w:rPr>
        <w:t>20</w:t>
      </w:r>
      <w:r>
        <w:rPr>
          <w:rFonts w:hint="eastAsia" w:ascii="仿宋" w:hAnsi="仿宋" w:eastAsia="仿宋" w:cs="仿宋"/>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我区财政局关于印发《唐山国际旅游岛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按要求将评价结果公开，加强绩效评价运行监控，发现问题及时采取措施，确保绩效目标如期保质实现。</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按要求开展部门项目支出绩效自评和重点评价工作，对评价中发现的问题及时整改，调整优化支出结构，提高财政资金使用效益。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三、综合评价情况及评价结论</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唐山国际旅游岛党政综合办公室作为项目实施单位，主要负责机关日常业务的组织协调工作；行政接待、政务督查工作、会务服务工作和后勤保障工作。20</w:t>
      </w:r>
      <w:r>
        <w:rPr>
          <w:rFonts w:ascii="仿宋" w:hAnsi="仿宋" w:eastAsia="仿宋" w:cs="仿宋"/>
          <w:sz w:val="32"/>
          <w:szCs w:val="32"/>
        </w:rPr>
        <w:t>20</w:t>
      </w:r>
      <w:r>
        <w:rPr>
          <w:rFonts w:hint="eastAsia" w:ascii="仿宋" w:hAnsi="仿宋" w:eastAsia="仿宋" w:cs="仿宋"/>
          <w:sz w:val="32"/>
          <w:szCs w:val="32"/>
        </w:rPr>
        <w:t>年度完成</w:t>
      </w:r>
      <w:r>
        <w:rPr>
          <w:rFonts w:hint="eastAsia" w:ascii="仿宋" w:hAnsi="仿宋" w:eastAsia="仿宋" w:cs="仿宋"/>
          <w:sz w:val="32"/>
          <w:szCs w:val="32"/>
          <w:lang w:val="en-US" w:eastAsia="zh-CN"/>
        </w:rPr>
        <w:t>聘请监理公司团队对安可替代项目的进行监理服务，购买机房维修服务和其它零散劳务支出</w:t>
      </w:r>
      <w:r>
        <w:rPr>
          <w:rFonts w:hint="eastAsia" w:ascii="仿宋" w:hAnsi="仿宋" w:eastAsia="仿宋" w:cs="仿宋"/>
          <w:sz w:val="32"/>
          <w:szCs w:val="32"/>
        </w:rPr>
        <w:t>。2</w:t>
      </w:r>
      <w:r>
        <w:rPr>
          <w:rFonts w:ascii="仿宋" w:hAnsi="仿宋" w:eastAsia="仿宋" w:cs="仿宋"/>
          <w:sz w:val="32"/>
          <w:szCs w:val="32"/>
        </w:rPr>
        <w:t>020</w:t>
      </w:r>
      <w:r>
        <w:rPr>
          <w:rFonts w:hint="eastAsia" w:ascii="仿宋" w:hAnsi="仿宋" w:eastAsia="仿宋" w:cs="仿宋"/>
          <w:sz w:val="32"/>
          <w:szCs w:val="32"/>
        </w:rPr>
        <w:t>年度</w:t>
      </w:r>
      <w:r>
        <w:rPr>
          <w:rFonts w:hint="eastAsia" w:ascii="仿宋" w:hAnsi="仿宋" w:eastAsia="仿宋" w:cs="仿宋"/>
          <w:sz w:val="32"/>
          <w:szCs w:val="32"/>
          <w:lang w:val="en-US" w:eastAsia="zh-CN"/>
        </w:rPr>
        <w:t>年初预算20000元，</w:t>
      </w:r>
      <w:r>
        <w:rPr>
          <w:rFonts w:hint="eastAsia" w:ascii="仿宋" w:hAnsi="仿宋" w:eastAsia="仿宋" w:cs="仿宋"/>
          <w:sz w:val="32"/>
          <w:szCs w:val="32"/>
        </w:rPr>
        <w:t>实际支出</w:t>
      </w:r>
      <w:r>
        <w:rPr>
          <w:rFonts w:hint="eastAsia" w:ascii="仿宋" w:hAnsi="仿宋" w:eastAsia="仿宋" w:cs="仿宋"/>
          <w:sz w:val="32"/>
          <w:szCs w:val="32"/>
          <w:lang w:val="en-US" w:eastAsia="zh-CN"/>
        </w:rPr>
        <w:t>16710</w:t>
      </w:r>
      <w:r>
        <w:rPr>
          <w:rFonts w:hint="eastAsia" w:ascii="仿宋" w:hAnsi="仿宋" w:eastAsia="仿宋" w:cs="仿宋"/>
          <w:sz w:val="32"/>
          <w:szCs w:val="32"/>
        </w:rPr>
        <w:t>元，资金使用率</w:t>
      </w:r>
      <w:r>
        <w:rPr>
          <w:rFonts w:ascii="仿宋" w:hAnsi="仿宋" w:eastAsia="仿宋" w:cs="仿宋"/>
          <w:sz w:val="32"/>
          <w:szCs w:val="32"/>
        </w:rPr>
        <w:t>84</w:t>
      </w:r>
      <w:r>
        <w:rPr>
          <w:rFonts w:hint="eastAsia" w:ascii="仿宋" w:hAnsi="仿宋" w:eastAsia="仿宋" w:cs="仿宋"/>
          <w:sz w:val="32"/>
          <w:szCs w:val="32"/>
        </w:rPr>
        <w:t>%，显著的提升了我单位办公效率，提升了服务水平。</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按照财政支出绩效评价指标体系评分标准，办公费使用情况良好，无超范围使用或其他不当情形，共计9</w:t>
      </w:r>
      <w:r>
        <w:rPr>
          <w:rFonts w:ascii="仿宋" w:hAnsi="仿宋" w:eastAsia="仿宋" w:cs="仿宋"/>
          <w:sz w:val="32"/>
          <w:szCs w:val="32"/>
        </w:rPr>
        <w:t>8</w:t>
      </w:r>
      <w:r>
        <w:rPr>
          <w:rFonts w:hint="eastAsia" w:ascii="仿宋" w:hAnsi="仿宋" w:eastAsia="仿宋" w:cs="仿宋"/>
          <w:sz w:val="32"/>
          <w:szCs w:val="32"/>
        </w:rPr>
        <w:t>分，拟自评等级为优。</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widowControl/>
        <w:shd w:val="clear" w:color="auto" w:fill="FFFFFF"/>
        <w:spacing w:line="432" w:lineRule="auto"/>
        <w:ind w:firstLine="640" w:firstLineChars="200"/>
        <w:jc w:val="left"/>
        <w:rPr>
          <w:rFonts w:ascii="仿宋_GB2312" w:eastAsia="仿宋_GB2312"/>
          <w:sz w:val="32"/>
          <w:szCs w:val="32"/>
        </w:rPr>
      </w:pPr>
      <w:r>
        <w:rPr>
          <w:rFonts w:hint="eastAsia" w:ascii="仿宋_GB2312" w:eastAsia="仿宋_GB2312"/>
          <w:sz w:val="32"/>
          <w:szCs w:val="32"/>
        </w:rPr>
        <w:t>（一）项目决策情况。</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ascii="仿宋" w:hAnsi="仿宋" w:eastAsia="仿宋" w:cs="仿宋"/>
          <w:sz w:val="32"/>
          <w:szCs w:val="32"/>
        </w:rPr>
        <w:t>2020年度</w:t>
      </w:r>
      <w:r>
        <w:rPr>
          <w:rFonts w:hint="eastAsia" w:ascii="仿宋" w:hAnsi="仿宋" w:eastAsia="仿宋" w:cs="仿宋"/>
          <w:sz w:val="32"/>
          <w:szCs w:val="32"/>
        </w:rPr>
        <w:t>办公费</w:t>
      </w:r>
      <w:r>
        <w:rPr>
          <w:rFonts w:ascii="仿宋" w:hAnsi="仿宋" w:eastAsia="仿宋" w:cs="仿宋"/>
          <w:sz w:val="32"/>
          <w:szCs w:val="32"/>
        </w:rPr>
        <w:t>的资金申报、评审、批准、下达程序规范、资金分配合理，符合相关资金管理办法的规定。财政局积极履行项目管理职责，加强项目的日常跟踪管理，定期检查资金使用情况。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我局的财务信息规范、健全，各项支付手续完备，准确地记录和反映了项目支出的具体情况，原始凭证、会计账簿、财务报表等会计资料都能按期编制、整理归档。</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ascii="仿宋_GB2312" w:eastAsia="仿宋_GB2312"/>
          <w:sz w:val="32"/>
          <w:szCs w:val="32"/>
        </w:rPr>
      </w:pPr>
      <w:r>
        <w:rPr>
          <w:rFonts w:ascii="仿宋" w:hAnsi="仿宋" w:eastAsia="仿宋" w:cs="仿宋"/>
          <w:sz w:val="32"/>
          <w:szCs w:val="32"/>
        </w:rPr>
        <w:t>项目组织机构健全。实施程序规范，组织实施情况良好。项目资金使用合规，无截留、挤占、挪用项目资金情况。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ascii="仿宋_GB2312" w:eastAsia="仿宋_GB2312"/>
          <w:sz w:val="32"/>
          <w:szCs w:val="32"/>
        </w:rPr>
      </w:pPr>
      <w:r>
        <w:rPr>
          <w:rFonts w:ascii="仿宋" w:hAnsi="仿宋" w:eastAsia="仿宋" w:cs="仿宋"/>
          <w:sz w:val="32"/>
          <w:szCs w:val="32"/>
        </w:rPr>
        <w:t>项目产出完成情况良好，效益发挥显著，促进了</w:t>
      </w:r>
      <w:r>
        <w:rPr>
          <w:rFonts w:hint="eastAsia" w:ascii="仿宋" w:hAnsi="仿宋" w:eastAsia="仿宋" w:cs="仿宋"/>
          <w:sz w:val="32"/>
          <w:szCs w:val="32"/>
        </w:rPr>
        <w:t>我区日常政务工作的有序开展。</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通过对</w:t>
      </w:r>
      <w:r>
        <w:rPr>
          <w:rFonts w:hint="eastAsia" w:ascii="仿宋_GB2312" w:eastAsia="仿宋_GB2312"/>
          <w:sz w:val="32"/>
          <w:szCs w:val="32"/>
          <w:lang w:val="en-US" w:eastAsia="zh-CN"/>
        </w:rPr>
        <w:t>劳务费</w:t>
      </w:r>
      <w:r>
        <w:rPr>
          <w:rFonts w:hint="eastAsia" w:ascii="仿宋_GB2312" w:eastAsia="仿宋_GB2312"/>
          <w:sz w:val="32"/>
          <w:szCs w:val="32"/>
        </w:rPr>
        <w:t>的使用，</w:t>
      </w:r>
      <w:r>
        <w:rPr>
          <w:rFonts w:hint="eastAsia" w:ascii="仿宋_GB2312" w:eastAsia="仿宋_GB2312"/>
          <w:sz w:val="32"/>
          <w:szCs w:val="32"/>
          <w:lang w:val="en-US" w:eastAsia="zh-CN"/>
        </w:rPr>
        <w:t>将专业事务聘请专业团队提供服务，降低了政府采购的潜在风险，提升了办公效率，</w:t>
      </w:r>
      <w:r>
        <w:rPr>
          <w:rFonts w:hint="eastAsia" w:ascii="仿宋_GB2312" w:eastAsia="仿宋_GB2312"/>
          <w:sz w:val="32"/>
          <w:szCs w:val="32"/>
        </w:rPr>
        <w:t>有效的提升了我局服务水平，提高了公务保障能力，使机关运行平稳，确保管委会各项工作如期开展</w:t>
      </w:r>
      <w:r>
        <w:rPr>
          <w:rFonts w:hint="eastAsia" w:ascii="仿宋_GB2312" w:eastAsia="仿宋_GB2312"/>
          <w:sz w:val="32"/>
          <w:szCs w:val="32"/>
          <w:lang w:eastAsia="zh-CN"/>
        </w:rPr>
        <w:t>。</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五、主要经验及做法、存在的问题及原因分析</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我单位对专项经费进行科学规划，逐层分解指标，对经费的使用严格把关，</w:t>
      </w:r>
      <w:r>
        <w:rPr>
          <w:rFonts w:hint="eastAsia" w:ascii="仿宋_GB2312" w:eastAsia="仿宋_GB2312"/>
          <w:sz w:val="32"/>
          <w:szCs w:val="32"/>
          <w:lang w:val="en-US" w:eastAsia="zh-CN"/>
        </w:rPr>
        <w:t>从立项到执行均纳入监督考核</w:t>
      </w:r>
      <w:r>
        <w:rPr>
          <w:rFonts w:hint="eastAsia" w:ascii="仿宋_GB2312" w:eastAsia="仿宋_GB2312"/>
          <w:sz w:val="32"/>
          <w:szCs w:val="32"/>
        </w:rPr>
        <w:t>。主要存在的问题有</w:t>
      </w:r>
      <w:r>
        <w:rPr>
          <w:rFonts w:hint="eastAsia" w:ascii="仿宋_GB2312" w:eastAsia="仿宋_GB2312"/>
          <w:sz w:val="32"/>
          <w:szCs w:val="32"/>
          <w:lang w:val="en-US" w:eastAsia="zh-CN"/>
        </w:rPr>
        <w:t>年初</w:t>
      </w:r>
      <w:r>
        <w:rPr>
          <w:rFonts w:hint="eastAsia" w:ascii="仿宋_GB2312" w:eastAsia="仿宋_GB2312"/>
          <w:sz w:val="32"/>
          <w:szCs w:val="32"/>
        </w:rPr>
        <w:t>经费</w:t>
      </w:r>
      <w:r>
        <w:rPr>
          <w:rFonts w:hint="eastAsia" w:ascii="仿宋_GB2312" w:eastAsia="仿宋_GB2312"/>
          <w:sz w:val="32"/>
          <w:szCs w:val="32"/>
          <w:lang w:val="en-US" w:eastAsia="zh-CN"/>
        </w:rPr>
        <w:t>申请缺乏预见性，</w:t>
      </w:r>
      <w:r>
        <w:rPr>
          <w:rFonts w:hint="eastAsia" w:ascii="仿宋_GB2312" w:eastAsia="仿宋_GB2312"/>
          <w:sz w:val="32"/>
          <w:szCs w:val="32"/>
        </w:rPr>
        <w:t>统筹性，不能较好与各项活动开展进行配合</w:t>
      </w:r>
      <w:r>
        <w:rPr>
          <w:rFonts w:hint="eastAsia" w:ascii="仿宋_GB2312" w:eastAsia="仿宋_GB2312"/>
          <w:sz w:val="32"/>
          <w:szCs w:val="32"/>
          <w:lang w:eastAsia="zh-CN"/>
        </w:rPr>
        <w:t>。</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六、有关建议</w:t>
      </w:r>
    </w:p>
    <w:p>
      <w:pPr>
        <w:spacing w:line="600" w:lineRule="exact"/>
        <w:ind w:firstLine="640" w:firstLineChars="200"/>
        <w:rPr>
          <w:rFonts w:ascii="仿宋_GB2312" w:eastAsia="仿宋_GB2312"/>
          <w:bCs/>
          <w:sz w:val="32"/>
          <w:szCs w:val="32"/>
        </w:rPr>
      </w:pPr>
      <w:r>
        <w:rPr>
          <w:rFonts w:hint="eastAsia" w:ascii="黑体" w:hAnsi="黑体" w:eastAsia="黑体"/>
          <w:sz w:val="32"/>
          <w:szCs w:val="32"/>
        </w:rPr>
        <w:t>七、其他需要说明的问题</w:t>
      </w: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1279"/>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57884"/>
    <w:rsid w:val="00760B15"/>
    <w:rsid w:val="007632B1"/>
    <w:rsid w:val="00770F76"/>
    <w:rsid w:val="0078625F"/>
    <w:rsid w:val="007A5561"/>
    <w:rsid w:val="007C6528"/>
    <w:rsid w:val="007C7E41"/>
    <w:rsid w:val="007E6B24"/>
    <w:rsid w:val="00803339"/>
    <w:rsid w:val="00811C75"/>
    <w:rsid w:val="00835D25"/>
    <w:rsid w:val="0084364A"/>
    <w:rsid w:val="00853CD8"/>
    <w:rsid w:val="00854DA3"/>
    <w:rsid w:val="00856852"/>
    <w:rsid w:val="00857512"/>
    <w:rsid w:val="00872708"/>
    <w:rsid w:val="00885E5D"/>
    <w:rsid w:val="00887CC0"/>
    <w:rsid w:val="008C1745"/>
    <w:rsid w:val="008C4E87"/>
    <w:rsid w:val="008E061C"/>
    <w:rsid w:val="008E1C28"/>
    <w:rsid w:val="008E40B5"/>
    <w:rsid w:val="008F436A"/>
    <w:rsid w:val="00900530"/>
    <w:rsid w:val="00900815"/>
    <w:rsid w:val="00922E40"/>
    <w:rsid w:val="0093544C"/>
    <w:rsid w:val="00936AFC"/>
    <w:rsid w:val="00943FE6"/>
    <w:rsid w:val="009748FF"/>
    <w:rsid w:val="009844FF"/>
    <w:rsid w:val="0098463C"/>
    <w:rsid w:val="009A5CE6"/>
    <w:rsid w:val="009B1E0F"/>
    <w:rsid w:val="009B2FC3"/>
    <w:rsid w:val="009B3D8B"/>
    <w:rsid w:val="009C3CCA"/>
    <w:rsid w:val="009C702C"/>
    <w:rsid w:val="009E13F7"/>
    <w:rsid w:val="009E2A93"/>
    <w:rsid w:val="009F44F6"/>
    <w:rsid w:val="00A01F87"/>
    <w:rsid w:val="00A23AB2"/>
    <w:rsid w:val="00A31953"/>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0C84"/>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47C172A"/>
    <w:rsid w:val="06BF57ED"/>
    <w:rsid w:val="07942CE6"/>
    <w:rsid w:val="08AA7D7D"/>
    <w:rsid w:val="0A4E2674"/>
    <w:rsid w:val="0CEA4F59"/>
    <w:rsid w:val="0D2B4D65"/>
    <w:rsid w:val="0F554B5A"/>
    <w:rsid w:val="18873599"/>
    <w:rsid w:val="19727A08"/>
    <w:rsid w:val="1C442C51"/>
    <w:rsid w:val="1DC24F9A"/>
    <w:rsid w:val="1E1A1937"/>
    <w:rsid w:val="20B954DA"/>
    <w:rsid w:val="22063947"/>
    <w:rsid w:val="25974E59"/>
    <w:rsid w:val="295B2DEC"/>
    <w:rsid w:val="320F4D9B"/>
    <w:rsid w:val="339E6573"/>
    <w:rsid w:val="389E00A4"/>
    <w:rsid w:val="3AEC43A8"/>
    <w:rsid w:val="3F1C0BCF"/>
    <w:rsid w:val="428155B6"/>
    <w:rsid w:val="45C57431"/>
    <w:rsid w:val="46B41D9E"/>
    <w:rsid w:val="49874FB1"/>
    <w:rsid w:val="4AA16EC6"/>
    <w:rsid w:val="539E448E"/>
    <w:rsid w:val="56127CD9"/>
    <w:rsid w:val="56746AB8"/>
    <w:rsid w:val="59633DCD"/>
    <w:rsid w:val="59666823"/>
    <w:rsid w:val="5B3F508F"/>
    <w:rsid w:val="5C4131A4"/>
    <w:rsid w:val="5CCD7D47"/>
    <w:rsid w:val="5DFB70AF"/>
    <w:rsid w:val="656F3766"/>
    <w:rsid w:val="685B4680"/>
    <w:rsid w:val="6DC26FF5"/>
    <w:rsid w:val="6ED95550"/>
    <w:rsid w:val="6F3434CF"/>
    <w:rsid w:val="6FE567D6"/>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kern w:val="0"/>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字符"/>
    <w:link w:val="2"/>
    <w:semiHidden/>
    <w:qFormat/>
    <w:uiPriority w:val="99"/>
    <w:rPr>
      <w:rFonts w:ascii="Times New Roman" w:hAnsi="Times New Roman"/>
      <w:kern w:val="2"/>
      <w:sz w:val="18"/>
      <w:szCs w:val="18"/>
    </w:rPr>
  </w:style>
  <w:style w:type="character" w:customStyle="1" w:styleId="8">
    <w:name w:val="页脚 字符"/>
    <w:link w:val="3"/>
    <w:uiPriority w:val="99"/>
    <w:rPr>
      <w:rFonts w:ascii="Times New Roman" w:hAnsi="Times New Roman" w:eastAsia="宋体" w:cs="Times New Roman"/>
      <w:sz w:val="18"/>
      <w:szCs w:val="18"/>
    </w:rPr>
  </w:style>
  <w:style w:type="character" w:customStyle="1" w:styleId="9">
    <w:name w:val="页眉 字符"/>
    <w:link w:val="4"/>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6</Pages>
  <Words>359</Words>
  <Characters>2050</Characters>
  <Lines>17</Lines>
  <Paragraphs>4</Paragraphs>
  <TotalTime>49</TotalTime>
  <ScaleCrop>false</ScaleCrop>
  <LinksUpToDate>false</LinksUpToDate>
  <CharactersWithSpaces>2405</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2021-01-25T02:47:00Z</dcterms:created>
  <dc:creator>[厅办公室][修宗睿]</dc:creator>
  <cp:lastModifiedBy>dell</cp:lastModifiedBy>
  <cp:lastPrinted>2020-04-14T01:56:00Z</cp:lastPrinted>
  <dcterms:modified xsi:type="dcterms:W3CDTF">2021-01-25T07:45:52Z</dcterms:modified>
  <dc:title>河北省财政厅文件</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