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0</w:t>
            </w:r>
            <w:bookmarkStart w:id="0" w:name="_GoBack"/>
            <w:bookmarkEnd w:id="0"/>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办公费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4</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84</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保障机关日常办公支出</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较好的完成了机关办公之处保障工作，并节约1</w:t>
            </w:r>
            <w:r>
              <w:rPr>
                <w:rFonts w:ascii="宋体" w:hAnsi="宋体" w:cs="宋体"/>
                <w:kern w:val="0"/>
                <w:sz w:val="18"/>
                <w:szCs w:val="18"/>
              </w:rPr>
              <w:t>.1</w:t>
            </w:r>
            <w:r>
              <w:rPr>
                <w:rFonts w:hint="eastAsia" w:ascii="宋体" w:hAnsi="宋体" w:cs="宋体"/>
                <w:kern w:val="0"/>
                <w:sz w:val="18"/>
                <w:szCs w:val="18"/>
              </w:rPr>
              <w:t>万元支出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r>
              <w:rPr>
                <w:rFonts w:ascii="宋体" w:hAnsi="宋体" w:cs="宋体"/>
                <w:kern w:val="0"/>
                <w:sz w:val="18"/>
                <w:szCs w:val="18"/>
              </w:rPr>
              <w:t>.9</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指标1：机关正常运转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指标1：减少耗材消耗</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指标2：采购环保产品</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w:t>
            </w:r>
            <w:r>
              <w:rPr>
                <w:rFonts w:ascii="宋体" w:hAnsi="宋体" w:cs="宋体"/>
                <w:color w:val="000000"/>
                <w:kern w:val="0"/>
                <w:sz w:val="18"/>
                <w:szCs w:val="18"/>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sz w:val="32"/>
          <w:szCs w:val="32"/>
        </w:rPr>
        <w:t>通过资金投入保障机关正常办公秩序，各项活动如期开展，减少耗材损耗，提升环保产品比例。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唐山国际旅游岛党政综合办公室作为项目实施单位，主要负责机关日常业务的组织协调工作；行政接待、政务督查工作、会务服务工作和后勤保障工作。20</w:t>
      </w:r>
      <w:r>
        <w:rPr>
          <w:rFonts w:ascii="仿宋" w:hAnsi="仿宋" w:eastAsia="仿宋" w:cs="仿宋"/>
          <w:sz w:val="32"/>
          <w:szCs w:val="32"/>
        </w:rPr>
        <w:t>20</w:t>
      </w:r>
      <w:r>
        <w:rPr>
          <w:rFonts w:hint="eastAsia" w:ascii="仿宋" w:hAnsi="仿宋" w:eastAsia="仿宋" w:cs="仿宋"/>
          <w:sz w:val="32"/>
          <w:szCs w:val="32"/>
        </w:rPr>
        <w:t>年度完成了办公耗材网上商城采购，办公用品的定期采买及日常办公支出。2</w:t>
      </w:r>
      <w:r>
        <w:rPr>
          <w:rFonts w:ascii="仿宋" w:hAnsi="仿宋" w:eastAsia="仿宋" w:cs="仿宋"/>
          <w:sz w:val="32"/>
          <w:szCs w:val="32"/>
        </w:rPr>
        <w:t>020</w:t>
      </w:r>
      <w:r>
        <w:rPr>
          <w:rFonts w:hint="eastAsia" w:ascii="仿宋" w:hAnsi="仿宋" w:eastAsia="仿宋" w:cs="仿宋"/>
          <w:sz w:val="32"/>
          <w:szCs w:val="32"/>
        </w:rPr>
        <w:t>年度实际支出</w:t>
      </w:r>
      <w:r>
        <w:rPr>
          <w:rFonts w:ascii="仿宋" w:hAnsi="仿宋" w:eastAsia="仿宋" w:cs="仿宋"/>
          <w:sz w:val="32"/>
          <w:szCs w:val="32"/>
        </w:rPr>
        <w:t>58981</w:t>
      </w:r>
      <w:r>
        <w:rPr>
          <w:rFonts w:hint="eastAsia" w:ascii="仿宋" w:hAnsi="仿宋" w:eastAsia="仿宋" w:cs="仿宋"/>
          <w:sz w:val="32"/>
          <w:szCs w:val="32"/>
        </w:rPr>
        <w:t>元，资金使用率</w:t>
      </w:r>
      <w:r>
        <w:rPr>
          <w:rFonts w:ascii="仿宋" w:hAnsi="仿宋" w:eastAsia="仿宋" w:cs="仿宋"/>
          <w:sz w:val="32"/>
          <w:szCs w:val="32"/>
        </w:rPr>
        <w:t>84</w:t>
      </w:r>
      <w:r>
        <w:rPr>
          <w:rFonts w:hint="eastAsia" w:ascii="仿宋" w:hAnsi="仿宋" w:eastAsia="仿宋" w:cs="仿宋"/>
          <w:sz w:val="32"/>
          <w:szCs w:val="32"/>
        </w:rPr>
        <w:t>%，显著的提升了我单位办公效率，提升了服务水平。</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按照财政支出绩效评价指标体系评分标准，办公费使用情况良好，无超范围使用或其他不当情形，共计9</w:t>
      </w:r>
      <w:r>
        <w:rPr>
          <w:rFonts w:ascii="仿宋" w:hAnsi="仿宋" w:eastAsia="仿宋" w:cs="仿宋"/>
          <w:sz w:val="32"/>
          <w:szCs w:val="32"/>
        </w:rPr>
        <w:t>8</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rPr>
        <w:t>办公费</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通过对办公费的使用，有效的提升了我局服务水平，提高了公务保障能力，减少了耗材消耗，使机关运行平稳，确保管委会各项工作如期开展</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qFormat/>
    <w:uiPriority w:val="99"/>
    <w:rPr>
      <w:rFonts w:ascii="Times New Roman" w:hAnsi="Times New Roman"/>
      <w:kern w:val="2"/>
      <w:sz w:val="18"/>
      <w:szCs w:val="18"/>
    </w:rPr>
  </w:style>
  <w:style w:type="character" w:customStyle="1" w:styleId="8">
    <w:name w:val="页脚 字符"/>
    <w:link w:val="3"/>
    <w:uiPriority w:val="99"/>
    <w:rPr>
      <w:rFonts w:ascii="Times New Roman" w:hAnsi="Times New Roman" w:eastAsia="宋体" w:cs="Times New Roman"/>
      <w:sz w:val="18"/>
      <w:szCs w:val="18"/>
    </w:rPr>
  </w:style>
  <w:style w:type="character" w:customStyle="1" w:styleId="9">
    <w:name w:val="页眉 字符"/>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35</TotalTime>
  <ScaleCrop>false</ScaleCrop>
  <LinksUpToDate>false</LinksUpToDate>
  <CharactersWithSpaces>2405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2021-01-25T07:31:07Z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