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35DE7">
      <w:pPr>
        <w:rPr>
          <w:rFonts w:ascii="仿宋" w:hAnsi="仿宋" w:eastAsia="仿宋"/>
          <w:b/>
          <w:bCs/>
          <w:sz w:val="52"/>
          <w:szCs w:val="52"/>
        </w:rPr>
      </w:pPr>
    </w:p>
    <w:p w14:paraId="3F5CBCDC">
      <w:pPr>
        <w:jc w:val="center"/>
        <w:rPr>
          <w:rFonts w:hint="eastAsia" w:ascii="方正黑体简体" w:hAnsi="方正黑体简体" w:eastAsia="方正黑体简体" w:cs="方正黑体简体"/>
          <w:b w:val="0"/>
          <w:bCs w:val="0"/>
          <w:sz w:val="40"/>
          <w:szCs w:val="40"/>
        </w:rPr>
      </w:pPr>
      <w:r>
        <w:rPr>
          <w:rFonts w:hint="eastAsia" w:ascii="方正黑体简体" w:hAnsi="方正黑体简体" w:eastAsia="方正黑体简体" w:cs="方正黑体简体"/>
          <w:b w:val="0"/>
          <w:bCs w:val="0"/>
          <w:sz w:val="40"/>
          <w:szCs w:val="40"/>
        </w:rPr>
        <w:t>唐山国际旅游岛财政局</w:t>
      </w:r>
    </w:p>
    <w:p w14:paraId="5074DAFF">
      <w:pPr>
        <w:jc w:val="center"/>
        <w:rPr>
          <w:rFonts w:hint="eastAsia" w:ascii="方正黑体简体" w:hAnsi="方正黑体简体" w:eastAsia="方正黑体简体" w:cs="方正黑体简体"/>
          <w:b w:val="0"/>
          <w:bCs w:val="0"/>
          <w:sz w:val="40"/>
          <w:szCs w:val="40"/>
        </w:rPr>
      </w:pPr>
      <w:r>
        <w:rPr>
          <w:rFonts w:hint="eastAsia" w:ascii="方正黑体简体" w:hAnsi="方正黑体简体" w:eastAsia="方正黑体简体" w:cs="方正黑体简体"/>
          <w:b w:val="0"/>
          <w:bCs w:val="0"/>
          <w:sz w:val="40"/>
          <w:szCs w:val="40"/>
        </w:rPr>
        <w:t>202</w:t>
      </w:r>
      <w:r>
        <w:rPr>
          <w:rFonts w:hint="eastAsia" w:ascii="方正黑体简体" w:hAnsi="方正黑体简体" w:eastAsia="方正黑体简体" w:cs="方正黑体简体"/>
          <w:b w:val="0"/>
          <w:bCs w:val="0"/>
          <w:sz w:val="40"/>
          <w:szCs w:val="40"/>
          <w:lang w:val="en-US" w:eastAsia="zh-CN"/>
        </w:rPr>
        <w:t>3</w:t>
      </w:r>
      <w:r>
        <w:rPr>
          <w:rFonts w:hint="eastAsia" w:ascii="方正黑体简体" w:hAnsi="方正黑体简体" w:eastAsia="方正黑体简体" w:cs="方正黑体简体"/>
          <w:b w:val="0"/>
          <w:bCs w:val="0"/>
          <w:sz w:val="40"/>
          <w:szCs w:val="40"/>
        </w:rPr>
        <w:t>年财政重点绩效</w:t>
      </w:r>
    </w:p>
    <w:p w14:paraId="00EC5293">
      <w:pPr>
        <w:jc w:val="center"/>
        <w:rPr>
          <w:rFonts w:hint="eastAsia" w:ascii="方正黑体简体" w:hAnsi="方正黑体简体" w:eastAsia="方正黑体简体" w:cs="方正黑体简体"/>
          <w:b w:val="0"/>
          <w:bCs w:val="0"/>
          <w:sz w:val="40"/>
          <w:szCs w:val="40"/>
        </w:rPr>
      </w:pPr>
      <w:r>
        <w:rPr>
          <w:rFonts w:hint="eastAsia" w:ascii="方正黑体简体" w:hAnsi="方正黑体简体" w:eastAsia="方正黑体简体" w:cs="方正黑体简体"/>
          <w:b w:val="0"/>
          <w:bCs w:val="0"/>
          <w:sz w:val="40"/>
          <w:szCs w:val="40"/>
        </w:rPr>
        <w:t>评价报告</w:t>
      </w:r>
    </w:p>
    <w:p w14:paraId="55FCAA9C">
      <w:pPr>
        <w:rPr>
          <w:rFonts w:ascii="仿宋" w:hAnsi="仿宋" w:eastAsia="仿宋"/>
          <w:bCs/>
          <w:sz w:val="32"/>
          <w:szCs w:val="32"/>
        </w:rPr>
      </w:pPr>
    </w:p>
    <w:p w14:paraId="6265D1E4">
      <w:pPr>
        <w:jc w:val="center"/>
        <w:rPr>
          <w:rFonts w:ascii="仿宋" w:hAnsi="仿宋" w:eastAsia="仿宋"/>
          <w:b/>
          <w:bCs/>
          <w:sz w:val="40"/>
          <w:szCs w:val="40"/>
        </w:rPr>
      </w:pPr>
    </w:p>
    <w:p w14:paraId="70BC1D63">
      <w:pPr>
        <w:jc w:val="center"/>
        <w:rPr>
          <w:rFonts w:ascii="仿宋" w:hAnsi="仿宋" w:eastAsia="仿宋"/>
          <w:b w:val="0"/>
          <w:bCs w:val="0"/>
          <w:sz w:val="52"/>
        </w:rPr>
      </w:pPr>
    </w:p>
    <w:p w14:paraId="31762015">
      <w:pPr>
        <w:rPr>
          <w:rFonts w:ascii="仿宋" w:hAnsi="仿宋" w:eastAsia="仿宋"/>
          <w:sz w:val="30"/>
        </w:rPr>
      </w:pPr>
    </w:p>
    <w:p w14:paraId="3DA39A58">
      <w:pPr>
        <w:rPr>
          <w:rFonts w:hint="eastAsia" w:ascii="仿宋" w:hAnsi="仿宋" w:eastAsia="仿宋" w:cs="仿宋"/>
          <w:sz w:val="32"/>
          <w:szCs w:val="32"/>
          <w:u w:val="single"/>
        </w:rPr>
      </w:pPr>
      <w:r>
        <w:rPr>
          <w:rFonts w:hint="eastAsia" w:ascii="方正仿宋简体" w:hAnsi="方正仿宋简体" w:eastAsia="方正仿宋简体" w:cs="方正仿宋简体"/>
          <w:sz w:val="32"/>
          <w:szCs w:val="32"/>
        </w:rPr>
        <w:t xml:space="preserve">主管部门 </w:t>
      </w: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u w:val="single"/>
        </w:rPr>
        <w:t xml:space="preserve">财政局 </w:t>
      </w:r>
      <w:r>
        <w:rPr>
          <w:rFonts w:hint="eastAsia" w:ascii="方正仿宋简体" w:hAnsi="方正仿宋简体" w:eastAsia="方正仿宋简体" w:cs="方正仿宋简体"/>
          <w:sz w:val="32"/>
          <w:szCs w:val="32"/>
          <w:u w:val="single"/>
          <w:lang w:val="en-US" w:eastAsia="zh-CN"/>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4EAD7A93">
      <w:pPr>
        <w:rPr>
          <w:rFonts w:hint="eastAsia" w:ascii="仿宋" w:hAnsi="仿宋" w:eastAsia="仿宋" w:cs="仿宋"/>
          <w:sz w:val="32"/>
          <w:szCs w:val="32"/>
          <w:u w:val="single"/>
        </w:rPr>
      </w:pPr>
      <w:r>
        <w:rPr>
          <w:rFonts w:hint="eastAsia" w:ascii="方正仿宋简体" w:hAnsi="方正仿宋简体" w:eastAsia="方正仿宋简体" w:cs="方正仿宋简体"/>
          <w:sz w:val="32"/>
          <w:szCs w:val="32"/>
        </w:rPr>
        <w:t>项目单位</w:t>
      </w:r>
      <w:r>
        <w:rPr>
          <w:rFonts w:hint="eastAsia" w:ascii="方正仿宋简体" w:hAnsi="方正仿宋简体" w:eastAsia="方正仿宋简体" w:cs="方正仿宋简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single"/>
          <w:lang w:val="en-US" w:eastAsia="zh-CN"/>
        </w:rPr>
        <w:t xml:space="preserve">        </w:t>
      </w:r>
      <w:r>
        <w:rPr>
          <w:rFonts w:hint="eastAsia" w:ascii="方正仿宋简体" w:hAnsi="方正仿宋简体" w:eastAsia="方正仿宋简体" w:cs="方正仿宋简体"/>
          <w:sz w:val="32"/>
          <w:szCs w:val="32"/>
          <w:u w:val="single"/>
          <w:lang w:val="en-US" w:eastAsia="zh-CN"/>
        </w:rPr>
        <w:t>住房和城乡建设局</w:t>
      </w:r>
      <w:r>
        <w:rPr>
          <w:rFonts w:hint="eastAsia" w:ascii="方正仿宋简体" w:hAnsi="方正仿宋简体" w:eastAsia="方正仿宋简体" w:cs="方正仿宋简体"/>
          <w:sz w:val="32"/>
          <w:szCs w:val="32"/>
          <w:u w:val="single"/>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4377FBF9">
      <w:pPr>
        <w:rPr>
          <w:rFonts w:hint="eastAsia" w:ascii="仿宋" w:hAnsi="仿宋" w:eastAsia="仿宋" w:cs="仿宋"/>
          <w:sz w:val="32"/>
          <w:szCs w:val="32"/>
          <w:u w:val="single"/>
          <w:lang w:eastAsia="zh-CN"/>
        </w:rPr>
      </w:pPr>
      <w:r>
        <w:rPr>
          <w:rFonts w:hint="eastAsia" w:ascii="方正仿宋简体" w:hAnsi="方正仿宋简体" w:eastAsia="方正仿宋简体" w:cs="方正仿宋简体"/>
          <w:sz w:val="32"/>
          <w:szCs w:val="32"/>
        </w:rPr>
        <w:t>项目</w:t>
      </w:r>
      <w:r>
        <w:rPr>
          <w:rFonts w:hint="eastAsia" w:ascii="方正仿宋简体" w:hAnsi="方正仿宋简体" w:eastAsia="方正仿宋简体" w:cs="方正仿宋简体"/>
          <w:sz w:val="32"/>
          <w:szCs w:val="32"/>
          <w:u w:val="none"/>
          <w:lang w:eastAsia="zh-CN"/>
        </w:rPr>
        <w:t>名称</w:t>
      </w:r>
      <w:r>
        <w:rPr>
          <w:rFonts w:hint="eastAsia" w:ascii="仿宋" w:hAnsi="仿宋" w:eastAsia="仿宋" w:cs="仿宋"/>
          <w:sz w:val="32"/>
          <w:szCs w:val="32"/>
          <w:u w:val="none"/>
          <w:lang w:eastAsia="zh-CN"/>
        </w:rPr>
        <w:t xml:space="preserve">  </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single"/>
          <w:lang w:val="en-US" w:eastAsia="zh-CN"/>
        </w:rPr>
        <w:t xml:space="preserve">    </w:t>
      </w:r>
      <w:r>
        <w:rPr>
          <w:rFonts w:hint="eastAsia" w:ascii="方正仿宋简体" w:hAnsi="方正仿宋简体" w:eastAsia="方正仿宋简体" w:cs="方正仿宋简体"/>
          <w:sz w:val="32"/>
          <w:szCs w:val="32"/>
          <w:u w:val="single"/>
          <w:lang w:val="en-US" w:eastAsia="zh-CN"/>
        </w:rPr>
        <w:t>城镇居民加装燃气保护装置费</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lang w:eastAsia="zh-CN"/>
        </w:rPr>
        <w:t xml:space="preserve"> </w:t>
      </w:r>
    </w:p>
    <w:p w14:paraId="0C25F4F3">
      <w:pPr>
        <w:rPr>
          <w:rFonts w:ascii="仿宋" w:hAnsi="仿宋" w:eastAsia="仿宋"/>
          <w:sz w:val="30"/>
          <w:u w:val="single"/>
        </w:rPr>
      </w:pPr>
    </w:p>
    <w:p w14:paraId="2F7CD218">
      <w:pPr>
        <w:rPr>
          <w:rFonts w:ascii="仿宋" w:hAnsi="仿宋" w:eastAsia="仿宋"/>
          <w:sz w:val="30"/>
          <w:u w:val="single"/>
        </w:rPr>
      </w:pPr>
    </w:p>
    <w:p w14:paraId="7C93854A">
      <w:pPr>
        <w:pStyle w:val="2"/>
        <w:rPr>
          <w:rFonts w:ascii="仿宋" w:hAnsi="仿宋" w:eastAsia="仿宋"/>
          <w:sz w:val="30"/>
          <w:u w:val="single"/>
        </w:rPr>
      </w:pPr>
    </w:p>
    <w:p w14:paraId="26201DEB">
      <w:pPr>
        <w:pStyle w:val="2"/>
        <w:rPr>
          <w:rFonts w:ascii="仿宋" w:hAnsi="仿宋" w:eastAsia="仿宋"/>
          <w:sz w:val="30"/>
          <w:u w:val="single"/>
        </w:rPr>
      </w:pPr>
    </w:p>
    <w:p w14:paraId="7012E5F2">
      <w:pPr>
        <w:pStyle w:val="2"/>
        <w:rPr>
          <w:rFonts w:ascii="仿宋" w:hAnsi="仿宋" w:eastAsia="仿宋"/>
          <w:sz w:val="30"/>
          <w:u w:val="single"/>
        </w:rPr>
      </w:pPr>
    </w:p>
    <w:p w14:paraId="2F9DA746">
      <w:pPr>
        <w:jc w:val="righ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唐山国际旅游岛财政局</w:t>
      </w:r>
    </w:p>
    <w:p w14:paraId="4B6D7075">
      <w:pPr>
        <w:jc w:val="center"/>
        <w:rPr>
          <w:rFonts w:hint="eastAsia" w:ascii="方正仿宋简体" w:hAnsi="方正仿宋简体" w:eastAsia="方正仿宋简体" w:cs="方正仿宋简体"/>
          <w:sz w:val="32"/>
          <w:szCs w:val="32"/>
          <w:lang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202</w:t>
      </w: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8</w:t>
      </w:r>
      <w:r>
        <w:rPr>
          <w:rFonts w:hint="eastAsia" w:ascii="方正仿宋简体" w:hAnsi="方正仿宋简体" w:eastAsia="方正仿宋简体" w:cs="方正仿宋简体"/>
          <w:sz w:val="32"/>
          <w:szCs w:val="32"/>
        </w:rPr>
        <w:t>月1日</w:t>
      </w:r>
    </w:p>
    <w:p w14:paraId="0908DEDE">
      <w:pPr>
        <w:keepNext w:val="0"/>
        <w:keepLines w:val="0"/>
        <w:pageBreakBefore w:val="0"/>
        <w:numPr>
          <w:ilvl w:val="0"/>
          <w:numId w:val="0"/>
        </w:numPr>
        <w:kinsoku/>
        <w:wordWrap/>
        <w:overflowPunct/>
        <w:topLinePunct w:val="0"/>
        <w:autoSpaceDE/>
        <w:autoSpaceDN/>
        <w:bidi w:val="0"/>
        <w:adjustRightInd/>
        <w:snapToGrid/>
        <w:spacing w:beforeAutospacing="0" w:afterAutospacing="0" w:line="570" w:lineRule="exact"/>
        <w:ind w:firstLine="640" w:firstLineChars="200"/>
        <w:textAlignment w:val="auto"/>
        <w:rPr>
          <w:rFonts w:hint="eastAsia" w:ascii="仿宋" w:hAnsi="仿宋" w:eastAsia="仿宋" w:cs="仿宋"/>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一、基本情况</w:t>
      </w:r>
    </w:p>
    <w:p w14:paraId="6564287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right="0" w:rightChars="0" w:firstLine="640" w:firstLineChars="200"/>
        <w:jc w:val="both"/>
        <w:textAlignment w:val="auto"/>
        <w:rPr>
          <w:rFonts w:hint="eastAsia" w:ascii="方正楷体简体" w:hAnsi="方正楷体简体" w:eastAsia="方正楷体简体" w:cs="方正楷体简体"/>
          <w:i w:val="0"/>
          <w:caps w:val="0"/>
          <w:color w:val="333333"/>
          <w:spacing w:val="0"/>
          <w:sz w:val="32"/>
          <w:szCs w:val="32"/>
          <w:lang w:eastAsia="zh-CN"/>
        </w:rPr>
      </w:pPr>
      <w:r>
        <w:rPr>
          <w:rFonts w:hint="eastAsia" w:ascii="方正楷体简体" w:hAnsi="方正楷体简体" w:eastAsia="方正楷体简体" w:cs="方正楷体简体"/>
          <w:i w:val="0"/>
          <w:caps w:val="0"/>
          <w:color w:val="333333"/>
          <w:spacing w:val="0"/>
          <w:sz w:val="32"/>
          <w:szCs w:val="32"/>
          <w:lang w:eastAsia="zh-CN"/>
        </w:rPr>
        <w:t>（一）项目主要内容</w:t>
      </w:r>
    </w:p>
    <w:p w14:paraId="474BFC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right="0" w:firstLine="640" w:firstLineChars="200"/>
        <w:jc w:val="left"/>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按照《唐山国际旅游岛既有城镇住宅燃气用户加装安全保护装置工作方案》要求，对既有城镇住宅燃气用户加装安全保护装置工作，加装费用由管委会财政安排资金，补贴标准最高不超过200元/户。</w:t>
      </w:r>
    </w:p>
    <w:p w14:paraId="5D967E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right="0" w:rightChars="0" w:firstLine="640" w:firstLineChars="200"/>
        <w:jc w:val="both"/>
        <w:textAlignment w:val="auto"/>
        <w:rPr>
          <w:rFonts w:hint="eastAsia" w:ascii="方正楷体简体" w:hAnsi="方正楷体简体" w:eastAsia="方正楷体简体" w:cs="方正楷体简体"/>
          <w:i w:val="0"/>
          <w:caps w:val="0"/>
          <w:color w:val="333333"/>
          <w:spacing w:val="0"/>
          <w:sz w:val="32"/>
          <w:szCs w:val="32"/>
          <w:lang w:val="en-US" w:eastAsia="zh-CN"/>
        </w:rPr>
      </w:pPr>
      <w:r>
        <w:rPr>
          <w:rFonts w:hint="eastAsia" w:ascii="方正楷体简体" w:hAnsi="方正楷体简体" w:eastAsia="方正楷体简体" w:cs="方正楷体简体"/>
          <w:i w:val="0"/>
          <w:caps w:val="0"/>
          <w:color w:val="333333"/>
          <w:spacing w:val="0"/>
          <w:sz w:val="32"/>
          <w:szCs w:val="32"/>
          <w:lang w:val="en-US" w:eastAsia="zh-CN"/>
        </w:rPr>
        <w:t>（二）项目绩效目标</w:t>
      </w:r>
    </w:p>
    <w:p w14:paraId="29C491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right="0" w:firstLine="640" w:firstLineChars="200"/>
        <w:jc w:val="left"/>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通过加装安全保护装置补贴费用，强化燃气用户端管理，防止因用户户内燃气设施泄漏造成的爆炸事故，从源头上杜绝户内燃气隐患发生。</w:t>
      </w:r>
    </w:p>
    <w:p w14:paraId="7F6BE146">
      <w:pPr>
        <w:keepNext w:val="0"/>
        <w:keepLines w:val="0"/>
        <w:pageBreakBefore w:val="0"/>
        <w:numPr>
          <w:ilvl w:val="0"/>
          <w:numId w:val="0"/>
        </w:numPr>
        <w:kinsoku/>
        <w:wordWrap/>
        <w:overflowPunct/>
        <w:topLinePunct w:val="0"/>
        <w:autoSpaceDE/>
        <w:autoSpaceDN/>
        <w:bidi w:val="0"/>
        <w:adjustRightInd/>
        <w:snapToGrid/>
        <w:spacing w:beforeAutospacing="0" w:afterAutospacing="0" w:line="570" w:lineRule="exact"/>
        <w:ind w:firstLine="640" w:firstLineChars="200"/>
        <w:textAlignment w:val="auto"/>
        <w:rPr>
          <w:rFonts w:hint="eastAsia" w:ascii="方正黑体简体" w:hAnsi="方正黑体简体" w:eastAsia="方正黑体简体" w:cs="方正黑体简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二、绩效评价工作开展情况</w:t>
      </w:r>
    </w:p>
    <w:p w14:paraId="751FEBA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right="0" w:rightChars="0" w:firstLine="640" w:firstLineChars="200"/>
        <w:jc w:val="both"/>
        <w:textAlignment w:val="auto"/>
        <w:rPr>
          <w:rFonts w:hint="eastAsia" w:ascii="方正楷体简体" w:hAnsi="方正楷体简体" w:eastAsia="方正楷体简体" w:cs="方正楷体简体"/>
          <w:i w:val="0"/>
          <w:caps w:val="0"/>
          <w:color w:val="333333"/>
          <w:spacing w:val="0"/>
          <w:sz w:val="32"/>
          <w:szCs w:val="32"/>
          <w:lang w:val="en-US" w:eastAsia="zh-CN"/>
        </w:rPr>
      </w:pPr>
      <w:r>
        <w:rPr>
          <w:rFonts w:hint="eastAsia" w:ascii="方正楷体简体" w:hAnsi="方正楷体简体" w:eastAsia="方正楷体简体" w:cs="方正楷体简体"/>
          <w:i w:val="0"/>
          <w:caps w:val="0"/>
          <w:color w:val="333333"/>
          <w:spacing w:val="0"/>
          <w:sz w:val="32"/>
          <w:szCs w:val="32"/>
          <w:lang w:val="en-US" w:eastAsia="zh-CN"/>
        </w:rPr>
        <w:t>（一）绩效评价目的</w:t>
      </w:r>
    </w:p>
    <w:p w14:paraId="3C2920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right="0" w:firstLine="640" w:firstLineChars="200"/>
        <w:jc w:val="left"/>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为加强我区项目支出绩效管理，提高财政资金使用效益和公共服务质量 ，本部门制定绩效自评制度办法或操作细则，具体组织实施本部门的绩效自评工作，加强绩效自评结果应用，并对自评结果的真实性、合法性、完整性负责。</w:t>
      </w:r>
    </w:p>
    <w:p w14:paraId="0BA7D4B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right="0" w:rightChars="0" w:firstLine="640" w:firstLineChars="200"/>
        <w:jc w:val="both"/>
        <w:textAlignment w:val="auto"/>
        <w:rPr>
          <w:rFonts w:hint="eastAsia" w:ascii="方正楷体简体" w:hAnsi="方正楷体简体" w:eastAsia="方正楷体简体" w:cs="方正楷体简体"/>
          <w:i w:val="0"/>
          <w:caps w:val="0"/>
          <w:color w:val="333333"/>
          <w:spacing w:val="0"/>
          <w:sz w:val="32"/>
          <w:szCs w:val="32"/>
          <w:lang w:val="en-US" w:eastAsia="zh-CN"/>
        </w:rPr>
      </w:pPr>
      <w:r>
        <w:rPr>
          <w:rFonts w:hint="eastAsia" w:ascii="方正楷体简体" w:hAnsi="方正楷体简体" w:eastAsia="方正楷体简体" w:cs="方正楷体简体"/>
          <w:i w:val="0"/>
          <w:caps w:val="0"/>
          <w:color w:val="333333"/>
          <w:spacing w:val="0"/>
          <w:sz w:val="32"/>
          <w:szCs w:val="32"/>
          <w:lang w:val="en-US" w:eastAsia="zh-CN"/>
        </w:rPr>
        <w:t>（二）绩效评价工作过程</w:t>
      </w:r>
    </w:p>
    <w:p w14:paraId="416D7F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right="0" w:firstLine="640" w:firstLineChars="200"/>
        <w:jc w:val="left"/>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本部门为实现绩效评价工作，成立评价小组并安排专门人员负责2023年绩效评价推进工作，绩效自评工作遵循全面覆盖、程序简便、客观公正、公开透明的原则。并结合我局实际，研究制定全面实施绩效评价的实施方案和计划，各相关科室认真研读财政部门下发的项目支出绩效自评管理办法的要求，制定评价指标体系，并深入学习，明确分步工作目标和阶段计划，做到科学规划、分步实施、有序推进。</w:t>
      </w:r>
    </w:p>
    <w:p w14:paraId="788C83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right="0" w:firstLine="640" w:firstLineChars="200"/>
        <w:jc w:val="left"/>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按《唐山国际旅游岛区级项目支出绩效自评管理办法》的通知要求，评价组采用定量分析和定性分析相结合的方法，分别对主管部门从预算决策、预算执行、预算监督方面，对项目单位项目决策、项目过程、项目产出、项目效益情况等方面通过询问项目相关人员、查阅相关资料、检查财务资料、数据分析等方法进行评价。</w:t>
      </w:r>
    </w:p>
    <w:p w14:paraId="778E4B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right="0" w:firstLine="640" w:firstLineChars="200"/>
        <w:jc w:val="left"/>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按要求开展部门项目支出绩效自评和重点评价工作，对评价中发现的问题及时整改，调整优化支出结构，提高财政资金使用效益。</w:t>
      </w:r>
    </w:p>
    <w:p w14:paraId="4FEDF9D7">
      <w:pPr>
        <w:keepNext w:val="0"/>
        <w:keepLines w:val="0"/>
        <w:pageBreakBefore w:val="0"/>
        <w:numPr>
          <w:ilvl w:val="0"/>
          <w:numId w:val="0"/>
        </w:numPr>
        <w:kinsoku/>
        <w:wordWrap/>
        <w:overflowPunct/>
        <w:topLinePunct w:val="0"/>
        <w:autoSpaceDE/>
        <w:autoSpaceDN/>
        <w:bidi w:val="0"/>
        <w:adjustRightInd/>
        <w:snapToGrid/>
        <w:spacing w:beforeAutospacing="0" w:afterAutospacing="0" w:line="570" w:lineRule="exact"/>
        <w:ind w:firstLine="640" w:firstLineChars="200"/>
        <w:textAlignment w:val="auto"/>
        <w:rPr>
          <w:rFonts w:hint="eastAsia" w:ascii="方正黑体简体" w:hAnsi="方正黑体简体" w:eastAsia="方正黑体简体" w:cs="方正黑体简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三、评价结论</w:t>
      </w:r>
    </w:p>
    <w:p w14:paraId="2DA197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right="0" w:firstLine="640" w:firstLineChars="200"/>
        <w:jc w:val="left"/>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按照《唐山国际旅游岛既有城镇住宅燃气用户加装安全保护装置工作方案》要求，对既有城镇住宅燃气用户加装安全保护装置工作，加装费用由管委会财政安排资金，补贴标准最高不超过200元/户。</w:t>
      </w:r>
    </w:p>
    <w:p w14:paraId="223135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right="0" w:firstLine="640" w:firstLineChars="200"/>
        <w:jc w:val="left"/>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对于全区既有城镇住宅燃气用户加装安全保护装置。由县级全额补助。强化燃气用户端管理，防止因用户户内燃气设施泄漏造成的爆炸事故，从源头上杜绝户内燃气隐患发生。</w:t>
      </w:r>
    </w:p>
    <w:p w14:paraId="4E045F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right="0" w:firstLine="640" w:firstLineChars="200"/>
        <w:jc w:val="left"/>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2023年城镇居民加装燃气保护装置费用资金申报、评审、批准、下达程序规范、资金分配合理，符合相关资金管理办法的规定。财政局积极履行项目管理职责，加强项目的日常跟踪管理，定期检查资金使用情况。项目组织机构健全。实施程序规范，组织实施情况良好。项目资金使用合规，无截留、挤占、挪用项目资金情况。项目产出完成情况良好，保证了我区供热正常运行。</w:t>
      </w:r>
    </w:p>
    <w:p w14:paraId="51E0AA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right="0" w:firstLine="640" w:firstLineChars="200"/>
        <w:jc w:val="left"/>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财务信息规范、健全，支付手续完备，准确地记录和反映了项目支出的具体情况，原始凭证、会计账簿、财务报表等会计资料都能按期编制、整理归档。</w:t>
      </w:r>
    </w:p>
    <w:p w14:paraId="1E7DFB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right="0" w:firstLine="640" w:firstLineChars="200"/>
        <w:jc w:val="left"/>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按照财政支出绩效评价指标体系评分标准，2023年城镇居民加装燃气保护装置费用项目使用情况良好，无超范围使用或其他不当情形，共计100分，拟自评等级为优。</w:t>
      </w:r>
    </w:p>
    <w:p w14:paraId="5B6D7CA7">
      <w:pPr>
        <w:keepNext w:val="0"/>
        <w:keepLines w:val="0"/>
        <w:pageBreakBefore w:val="0"/>
        <w:numPr>
          <w:ilvl w:val="0"/>
          <w:numId w:val="0"/>
        </w:numPr>
        <w:kinsoku/>
        <w:wordWrap/>
        <w:overflowPunct/>
        <w:topLinePunct w:val="0"/>
        <w:autoSpaceDE/>
        <w:autoSpaceDN/>
        <w:bidi w:val="0"/>
        <w:adjustRightInd/>
        <w:snapToGrid/>
        <w:spacing w:line="570" w:lineRule="exact"/>
        <w:ind w:leftChars="0" w:firstLine="640"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 xml:space="preserve">四、绩效评价指标分析 </w:t>
      </w:r>
    </w:p>
    <w:p w14:paraId="4F34227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right="0" w:rightChars="0" w:firstLine="640" w:firstLineChars="200"/>
        <w:jc w:val="both"/>
        <w:textAlignment w:val="auto"/>
        <w:rPr>
          <w:rFonts w:hint="eastAsia" w:ascii="方正楷体简体" w:hAnsi="方正楷体简体" w:eastAsia="方正楷体简体" w:cs="方正楷体简体"/>
          <w:i w:val="0"/>
          <w:caps w:val="0"/>
          <w:color w:val="333333"/>
          <w:spacing w:val="0"/>
          <w:sz w:val="32"/>
          <w:szCs w:val="32"/>
          <w:lang w:val="en-US" w:eastAsia="zh-CN"/>
        </w:rPr>
      </w:pPr>
      <w:r>
        <w:rPr>
          <w:rFonts w:hint="eastAsia" w:ascii="方正楷体简体" w:hAnsi="方正楷体简体" w:eastAsia="方正楷体简体" w:cs="方正楷体简体"/>
          <w:i w:val="0"/>
          <w:caps w:val="0"/>
          <w:color w:val="333333"/>
          <w:spacing w:val="0"/>
          <w:sz w:val="32"/>
          <w:szCs w:val="32"/>
          <w:lang w:val="en-US" w:eastAsia="zh-CN"/>
        </w:rPr>
        <w:t>（一）项目决策情况</w:t>
      </w:r>
    </w:p>
    <w:p w14:paraId="5F6D38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right="0" w:firstLine="640" w:firstLineChars="200"/>
        <w:jc w:val="left"/>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2023年城镇居民加装燃气保护装置费用项目立项依据充分、程序合规、项目资金使用计划可行、审批手续齐全。我局在制定此项预算时，明确了工作思路、发展目标和工作任务等。项目决策指标10分，实际得分10分。</w:t>
      </w:r>
    </w:p>
    <w:p w14:paraId="300C5E0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right="0" w:rightChars="0" w:firstLine="640" w:firstLineChars="200"/>
        <w:jc w:val="both"/>
        <w:textAlignment w:val="auto"/>
        <w:rPr>
          <w:rFonts w:hint="eastAsia" w:ascii="方正楷体简体" w:hAnsi="方正楷体简体" w:eastAsia="方正楷体简体" w:cs="方正楷体简体"/>
          <w:i w:val="0"/>
          <w:caps w:val="0"/>
          <w:color w:val="333333"/>
          <w:spacing w:val="0"/>
          <w:sz w:val="32"/>
          <w:szCs w:val="32"/>
          <w:lang w:val="en-US" w:eastAsia="zh-CN"/>
        </w:rPr>
      </w:pPr>
      <w:r>
        <w:rPr>
          <w:rFonts w:hint="eastAsia" w:ascii="方正楷体简体" w:hAnsi="方正楷体简体" w:eastAsia="方正楷体简体" w:cs="方正楷体简体"/>
          <w:i w:val="0"/>
          <w:caps w:val="0"/>
          <w:color w:val="333333"/>
          <w:spacing w:val="0"/>
          <w:sz w:val="32"/>
          <w:szCs w:val="32"/>
          <w:lang w:val="en-US" w:eastAsia="zh-CN"/>
        </w:rPr>
        <w:t>（二）项目产出情况</w:t>
      </w:r>
    </w:p>
    <w:p w14:paraId="2BA28A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right="0" w:firstLine="640" w:firstLineChars="200"/>
        <w:jc w:val="left"/>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项目产出指标实际完成情况达到了预期设定的目标值，产出指标的完成情况较好项目产出指标分值50分，实际得分50分。</w:t>
      </w:r>
    </w:p>
    <w:p w14:paraId="4543FB4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right="0" w:rightChars="0" w:firstLine="640" w:firstLineChars="200"/>
        <w:jc w:val="both"/>
        <w:textAlignment w:val="auto"/>
        <w:rPr>
          <w:rFonts w:hint="eastAsia" w:ascii="方正楷体简体" w:hAnsi="方正楷体简体" w:eastAsia="方正楷体简体" w:cs="方正楷体简体"/>
          <w:i w:val="0"/>
          <w:caps w:val="0"/>
          <w:color w:val="333333"/>
          <w:spacing w:val="0"/>
          <w:sz w:val="32"/>
          <w:szCs w:val="32"/>
          <w:lang w:val="en-US" w:eastAsia="zh-CN"/>
        </w:rPr>
      </w:pPr>
      <w:r>
        <w:rPr>
          <w:rFonts w:hint="eastAsia" w:ascii="方正楷体简体" w:hAnsi="方正楷体简体" w:eastAsia="方正楷体简体" w:cs="方正楷体简体"/>
          <w:i w:val="0"/>
          <w:caps w:val="0"/>
          <w:color w:val="333333"/>
          <w:spacing w:val="0"/>
          <w:sz w:val="32"/>
          <w:szCs w:val="32"/>
          <w:lang w:val="en-US" w:eastAsia="zh-CN"/>
        </w:rPr>
        <w:t>（三）项目效益情况</w:t>
      </w:r>
    </w:p>
    <w:p w14:paraId="76ED23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right="0" w:firstLine="640" w:firstLineChars="200"/>
        <w:jc w:val="left"/>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通过项目实施，2023年城镇居民加装燃气保护装置费用管理工作顺利开展，项目经济效益、社会效益显著，满意度100%以上。项目效果指标分值40分，实际得分40分。</w:t>
      </w:r>
    </w:p>
    <w:p w14:paraId="64643926">
      <w:pPr>
        <w:keepNext w:val="0"/>
        <w:keepLines w:val="0"/>
        <w:pageBreakBefore w:val="0"/>
        <w:numPr>
          <w:ilvl w:val="0"/>
          <w:numId w:val="0"/>
        </w:numPr>
        <w:kinsoku/>
        <w:wordWrap/>
        <w:overflowPunct/>
        <w:topLinePunct w:val="0"/>
        <w:autoSpaceDE/>
        <w:autoSpaceDN/>
        <w:bidi w:val="0"/>
        <w:adjustRightInd/>
        <w:snapToGrid/>
        <w:spacing w:line="570" w:lineRule="exact"/>
        <w:ind w:leftChars="0" w:firstLine="640"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五、主要经验及做法、存在的问题</w:t>
      </w:r>
    </w:p>
    <w:p w14:paraId="08CA97E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right="0" w:rightChars="0" w:firstLine="640" w:firstLineChars="200"/>
        <w:jc w:val="both"/>
        <w:textAlignment w:val="auto"/>
        <w:rPr>
          <w:rFonts w:hint="eastAsia" w:ascii="方正楷体简体" w:hAnsi="方正楷体简体" w:eastAsia="方正楷体简体" w:cs="方正楷体简体"/>
          <w:i w:val="0"/>
          <w:caps w:val="0"/>
          <w:color w:val="333333"/>
          <w:spacing w:val="0"/>
          <w:sz w:val="32"/>
          <w:szCs w:val="32"/>
          <w:lang w:val="en-US" w:eastAsia="zh-CN"/>
        </w:rPr>
      </w:pPr>
      <w:r>
        <w:rPr>
          <w:rFonts w:hint="eastAsia" w:ascii="方正楷体简体" w:hAnsi="方正楷体简体" w:eastAsia="方正楷体简体" w:cs="方正楷体简体"/>
          <w:i w:val="0"/>
          <w:caps w:val="0"/>
          <w:color w:val="333333"/>
          <w:spacing w:val="0"/>
          <w:sz w:val="32"/>
          <w:szCs w:val="32"/>
          <w:lang w:val="en-US" w:eastAsia="zh-CN"/>
        </w:rPr>
        <w:t>（一）主要经验及做法</w:t>
      </w:r>
    </w:p>
    <w:p w14:paraId="06CFCF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right="0" w:firstLine="640" w:firstLineChars="200"/>
        <w:jc w:val="left"/>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严格控制，保证资金有效利用。严格按照适用范围使用资金，专款专用，严格遵守中央八项规定等相关规定，最大程度的发挥使用资金的效率性，未出现超范围使用等问题。</w:t>
      </w:r>
    </w:p>
    <w:p w14:paraId="63883E1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right="0" w:rightChars="0" w:firstLine="640" w:firstLineChars="200"/>
        <w:jc w:val="both"/>
        <w:textAlignment w:val="auto"/>
        <w:rPr>
          <w:rFonts w:hint="eastAsia" w:ascii="方正楷体简体" w:hAnsi="方正楷体简体" w:eastAsia="方正楷体简体" w:cs="方正楷体简体"/>
          <w:i w:val="0"/>
          <w:caps w:val="0"/>
          <w:color w:val="333333"/>
          <w:spacing w:val="0"/>
          <w:sz w:val="32"/>
          <w:szCs w:val="32"/>
          <w:lang w:val="en-US" w:eastAsia="zh-CN"/>
        </w:rPr>
      </w:pPr>
      <w:r>
        <w:rPr>
          <w:rFonts w:hint="eastAsia" w:ascii="方正楷体简体" w:hAnsi="方正楷体简体" w:eastAsia="方正楷体简体" w:cs="方正楷体简体"/>
          <w:i w:val="0"/>
          <w:caps w:val="0"/>
          <w:color w:val="333333"/>
          <w:spacing w:val="0"/>
          <w:sz w:val="32"/>
          <w:szCs w:val="32"/>
          <w:lang w:val="en-US" w:eastAsia="zh-CN"/>
        </w:rPr>
        <w:t>（二）存在的问题</w:t>
      </w:r>
    </w:p>
    <w:p w14:paraId="016495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right="0" w:firstLine="640" w:firstLineChars="200"/>
        <w:jc w:val="left"/>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专项资金管理水平有待提高，绩效目标的完成与预期的略有偏离。项目绩效管理制度不够完善。</w:t>
      </w:r>
    </w:p>
    <w:p w14:paraId="473ABE89">
      <w:pPr>
        <w:keepNext w:val="0"/>
        <w:keepLines w:val="0"/>
        <w:pageBreakBefore w:val="0"/>
        <w:numPr>
          <w:ilvl w:val="0"/>
          <w:numId w:val="0"/>
        </w:numPr>
        <w:kinsoku/>
        <w:wordWrap/>
        <w:overflowPunct/>
        <w:topLinePunct w:val="0"/>
        <w:autoSpaceDE/>
        <w:autoSpaceDN/>
        <w:bidi w:val="0"/>
        <w:adjustRightInd/>
        <w:snapToGrid/>
        <w:spacing w:line="570" w:lineRule="exact"/>
        <w:ind w:leftChars="0" w:firstLine="640"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六、下一步工作安排</w:t>
      </w:r>
    </w:p>
    <w:p w14:paraId="39E64A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right="0" w:firstLine="640" w:firstLineChars="200"/>
        <w:jc w:val="left"/>
        <w:textAlignment w:val="auto"/>
        <w:rPr>
          <w:rFonts w:hint="eastAsia" w:ascii="仿宋" w:hAnsi="仿宋" w:eastAsia="仿宋" w:cs="仿宋"/>
          <w:sz w:val="32"/>
          <w:szCs w:val="32"/>
          <w:lang w:val="en-US" w:eastAsia="zh-CN"/>
        </w:rPr>
      </w:pPr>
      <w:r>
        <w:rPr>
          <w:rFonts w:hint="eastAsia" w:ascii="方正仿宋简体" w:hAnsi="方正仿宋简体" w:eastAsia="方正仿宋简体" w:cs="方正仿宋简体"/>
          <w:kern w:val="0"/>
          <w:sz w:val="32"/>
          <w:szCs w:val="32"/>
          <w:lang w:val="en-US" w:eastAsia="zh-CN" w:bidi="ar"/>
        </w:rPr>
        <w:t>继续强化资金监管，充分发挥项目的社会经济效益；加强和完善项目资金管理，用好用活项目资金，争取项目资金效益最大化，发挥项目的经济、政治和社会效益；重视项目后期管理，完善相关制度和措施，充分调动主观能动性，保证项目可持续发展。</w:t>
      </w:r>
    </w:p>
    <w:p w14:paraId="1F00920A">
      <w:pPr>
        <w:keepNext w:val="0"/>
        <w:keepLines w:val="0"/>
        <w:pageBreakBefore w:val="0"/>
        <w:numPr>
          <w:ilvl w:val="0"/>
          <w:numId w:val="0"/>
        </w:numPr>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lang w:val="en-US" w:eastAsia="zh-CN"/>
        </w:rPr>
      </w:pPr>
    </w:p>
    <w:p w14:paraId="61D4FD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right="0" w:firstLine="640" w:firstLineChars="200"/>
        <w:jc w:val="left"/>
        <w:textAlignment w:val="auto"/>
        <w:rPr>
          <w:rFonts w:hint="eastAsia" w:ascii="仿宋" w:hAnsi="仿宋" w:eastAsia="仿宋" w:cs="仿宋"/>
          <w:sz w:val="32"/>
          <w:szCs w:val="32"/>
          <w:lang w:val="en-US" w:eastAsia="zh-CN"/>
        </w:rPr>
      </w:pPr>
    </w:p>
    <w:p w14:paraId="0CB6D8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right="0" w:firstLine="640" w:firstLineChars="200"/>
        <w:jc w:val="left"/>
        <w:textAlignment w:val="auto"/>
        <w:rPr>
          <w:rFonts w:hint="eastAsia" w:ascii="仿宋" w:hAnsi="仿宋" w:eastAsia="仿宋" w:cs="仿宋"/>
          <w:sz w:val="32"/>
          <w:szCs w:val="32"/>
          <w:lang w:val="en-US" w:eastAsia="zh-CN"/>
        </w:rPr>
      </w:pPr>
    </w:p>
    <w:p w14:paraId="4212EC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right="0" w:firstLine="640" w:firstLineChars="200"/>
        <w:jc w:val="left"/>
        <w:textAlignment w:val="auto"/>
        <w:rPr>
          <w:rFonts w:hint="eastAsia" w:ascii="仿宋" w:hAnsi="仿宋" w:eastAsia="仿宋" w:cs="仿宋"/>
          <w:sz w:val="32"/>
          <w:szCs w:val="32"/>
          <w:lang w:val="en-US" w:eastAsia="zh-CN"/>
        </w:rPr>
      </w:pPr>
    </w:p>
    <w:p w14:paraId="18FAB7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right="0" w:firstLine="640" w:firstLineChars="200"/>
        <w:jc w:val="left"/>
        <w:textAlignment w:val="auto"/>
        <w:rPr>
          <w:rFonts w:hint="eastAsia" w:ascii="仿宋" w:hAnsi="仿宋" w:eastAsia="仿宋" w:cs="仿宋"/>
          <w:sz w:val="32"/>
          <w:szCs w:val="32"/>
          <w:lang w:val="en-US" w:eastAsia="zh-CN"/>
        </w:rPr>
      </w:pPr>
      <w:bookmarkStart w:id="0" w:name="_GoBack"/>
      <w:bookmarkEnd w:id="0"/>
    </w:p>
    <w:p w14:paraId="0E14EC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right="0" w:firstLine="640" w:firstLineChars="200"/>
        <w:jc w:val="left"/>
        <w:textAlignment w:val="auto"/>
        <w:rPr>
          <w:rFonts w:hint="eastAsia" w:ascii="仿宋" w:hAnsi="仿宋" w:eastAsia="仿宋" w:cs="仿宋"/>
          <w:sz w:val="32"/>
          <w:szCs w:val="32"/>
          <w:lang w:val="en-US" w:eastAsia="zh-CN"/>
        </w:rPr>
      </w:pPr>
    </w:p>
    <w:p w14:paraId="72F9EB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right="0"/>
        <w:jc w:val="left"/>
        <w:textAlignment w:val="auto"/>
        <w:rPr>
          <w:rFonts w:hint="eastAsia" w:ascii="仿宋" w:hAnsi="仿宋" w:eastAsia="仿宋" w:cs="仿宋"/>
          <w:sz w:val="32"/>
          <w:szCs w:val="32"/>
          <w:lang w:val="en-US" w:eastAsia="zh-CN"/>
        </w:rPr>
      </w:pPr>
    </w:p>
    <w:p w14:paraId="7AA97826">
      <w:pPr>
        <w:spacing w:line="300" w:lineRule="exact"/>
        <w:rPr>
          <w:rFonts w:hint="eastAsia" w:ascii="黑体" w:hAnsi="黑体" w:eastAsia="黑体"/>
          <w:sz w:val="32"/>
          <w:szCs w:val="32"/>
        </w:rPr>
      </w:pPr>
    </w:p>
    <w:p w14:paraId="0B272075">
      <w:pPr>
        <w:spacing w:line="300" w:lineRule="exact"/>
        <w:rPr>
          <w:rFonts w:hint="eastAsia" w:ascii="黑体" w:hAnsi="黑体" w:eastAsia="黑体"/>
          <w:sz w:val="32"/>
          <w:szCs w:val="32"/>
        </w:rPr>
      </w:pPr>
    </w:p>
    <w:p w14:paraId="45F187EB">
      <w:pPr>
        <w:spacing w:line="300" w:lineRule="exact"/>
        <w:rPr>
          <w:rFonts w:hint="eastAsia" w:ascii="黑体" w:hAnsi="黑体" w:eastAsia="黑体"/>
          <w:sz w:val="32"/>
          <w:szCs w:val="32"/>
        </w:rPr>
      </w:pPr>
    </w:p>
    <w:p w14:paraId="40623B9D">
      <w:pPr>
        <w:spacing w:line="300" w:lineRule="exact"/>
        <w:rPr>
          <w:rFonts w:hint="eastAsia" w:ascii="黑体" w:hAnsi="黑体" w:eastAsia="黑体"/>
          <w:sz w:val="32"/>
          <w:szCs w:val="32"/>
        </w:rPr>
      </w:pPr>
    </w:p>
    <w:p w14:paraId="1621F126">
      <w:pPr>
        <w:spacing w:line="300" w:lineRule="exact"/>
        <w:rPr>
          <w:rFonts w:ascii="黑体" w:hAnsi="黑体" w:eastAsia="黑体"/>
          <w:sz w:val="32"/>
          <w:szCs w:val="32"/>
        </w:rPr>
      </w:pPr>
      <w:r>
        <w:rPr>
          <w:rFonts w:hint="eastAsia" w:ascii="黑体" w:hAnsi="黑体" w:eastAsia="黑体"/>
          <w:sz w:val="32"/>
          <w:szCs w:val="32"/>
        </w:rPr>
        <w:t>附件1</w:t>
      </w:r>
    </w:p>
    <w:p w14:paraId="748710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right="0" w:firstLine="640" w:firstLineChars="200"/>
        <w:jc w:val="left"/>
        <w:textAlignment w:val="auto"/>
        <w:rPr>
          <w:rFonts w:hint="eastAsia" w:ascii="仿宋" w:hAnsi="仿宋" w:eastAsia="仿宋" w:cs="仿宋"/>
          <w:sz w:val="32"/>
          <w:szCs w:val="32"/>
          <w:lang w:val="en-US" w:eastAsia="zh-CN"/>
        </w:rPr>
      </w:pPr>
    </w:p>
    <w:tbl>
      <w:tblPr>
        <w:tblStyle w:val="4"/>
        <w:tblW w:w="9080" w:type="dxa"/>
        <w:jc w:val="center"/>
        <w:tblLayout w:type="fixed"/>
        <w:tblCellMar>
          <w:top w:w="0" w:type="dxa"/>
          <w:left w:w="108" w:type="dxa"/>
          <w:bottom w:w="0" w:type="dxa"/>
          <w:right w:w="108" w:type="dxa"/>
        </w:tblCellMar>
      </w:tblPr>
      <w:tblGrid>
        <w:gridCol w:w="588"/>
        <w:gridCol w:w="643"/>
        <w:gridCol w:w="1449"/>
        <w:gridCol w:w="730"/>
        <w:gridCol w:w="1134"/>
        <w:gridCol w:w="699"/>
        <w:gridCol w:w="635"/>
        <w:gridCol w:w="1140"/>
        <w:gridCol w:w="492"/>
        <w:gridCol w:w="578"/>
        <w:gridCol w:w="284"/>
        <w:gridCol w:w="110"/>
        <w:gridCol w:w="598"/>
      </w:tblGrid>
      <w:tr w14:paraId="163B0F28">
        <w:tblPrEx>
          <w:tblCellMar>
            <w:top w:w="0" w:type="dxa"/>
            <w:left w:w="108" w:type="dxa"/>
            <w:bottom w:w="0" w:type="dxa"/>
            <w:right w:w="108" w:type="dxa"/>
          </w:tblCellMar>
        </w:tblPrEx>
        <w:trPr>
          <w:trHeight w:val="454" w:hRule="exact"/>
          <w:jc w:val="center"/>
        </w:trPr>
        <w:tc>
          <w:tcPr>
            <w:tcW w:w="9080" w:type="dxa"/>
            <w:gridSpan w:val="13"/>
            <w:tcBorders>
              <w:top w:val="nil"/>
              <w:left w:val="nil"/>
              <w:bottom w:val="nil"/>
              <w:right w:val="nil"/>
            </w:tcBorders>
            <w:noWrap w:val="0"/>
            <w:vAlign w:val="center"/>
          </w:tcPr>
          <w:p w14:paraId="28B7AD20">
            <w:pPr>
              <w:widowControl/>
              <w:spacing w:line="320" w:lineRule="exact"/>
              <w:jc w:val="center"/>
              <w:rPr>
                <w:rFonts w:ascii="宋体" w:hAnsi="宋体" w:cs="宋体"/>
                <w:b/>
                <w:bCs/>
                <w:kern w:val="0"/>
                <w:sz w:val="32"/>
                <w:szCs w:val="32"/>
              </w:rPr>
            </w:pPr>
            <w:r>
              <w:rPr>
                <w:rFonts w:hint="eastAsia" w:ascii="方正仿宋简体" w:hAnsi="方正仿宋简体" w:eastAsia="方正仿宋简体" w:cs="方正仿宋简体"/>
                <w:kern w:val="0"/>
                <w:sz w:val="32"/>
                <w:szCs w:val="32"/>
                <w:lang w:val="en-US" w:eastAsia="zh-CN" w:bidi="ar"/>
              </w:rPr>
              <w:t>城镇居民加装燃气保护装置费用绩效自评表</w:t>
            </w:r>
          </w:p>
        </w:tc>
      </w:tr>
      <w:tr w14:paraId="0AFD3D32">
        <w:tblPrEx>
          <w:tblCellMar>
            <w:top w:w="0" w:type="dxa"/>
            <w:left w:w="108" w:type="dxa"/>
            <w:bottom w:w="0" w:type="dxa"/>
            <w:right w:w="108" w:type="dxa"/>
          </w:tblCellMar>
        </w:tblPrEx>
        <w:trPr>
          <w:trHeight w:val="290" w:hRule="atLeast"/>
          <w:jc w:val="center"/>
        </w:trPr>
        <w:tc>
          <w:tcPr>
            <w:tcW w:w="9080" w:type="dxa"/>
            <w:gridSpan w:val="13"/>
            <w:tcBorders>
              <w:top w:val="nil"/>
              <w:left w:val="nil"/>
              <w:bottom w:val="nil"/>
              <w:right w:val="nil"/>
            </w:tcBorders>
            <w:noWrap w:val="0"/>
            <w:vAlign w:val="top"/>
          </w:tcPr>
          <w:p w14:paraId="363EDBC4">
            <w:pPr>
              <w:widowControl/>
              <w:jc w:val="center"/>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kern w:val="0"/>
                <w:sz w:val="22"/>
                <w:szCs w:val="22"/>
                <w:lang w:val="en-US" w:eastAsia="zh-CN"/>
              </w:rPr>
              <w:t>2023</w:t>
            </w:r>
            <w:r>
              <w:rPr>
                <w:rFonts w:hint="eastAsia" w:ascii="宋体" w:hAnsi="宋体" w:cs="宋体"/>
                <w:kern w:val="0"/>
                <w:sz w:val="22"/>
                <w:szCs w:val="22"/>
              </w:rPr>
              <w:t xml:space="preserve"> 年度）</w:t>
            </w:r>
          </w:p>
        </w:tc>
      </w:tr>
      <w:tr w14:paraId="52EE62C7">
        <w:tblPrEx>
          <w:tblCellMar>
            <w:top w:w="0" w:type="dxa"/>
            <w:left w:w="108" w:type="dxa"/>
            <w:bottom w:w="0" w:type="dxa"/>
            <w:right w:w="108" w:type="dxa"/>
          </w:tblCellMar>
        </w:tblPrEx>
        <w:trPr>
          <w:trHeight w:val="300" w:hRule="exact"/>
          <w:jc w:val="center"/>
        </w:trPr>
        <w:tc>
          <w:tcPr>
            <w:tcW w:w="1231" w:type="dxa"/>
            <w:gridSpan w:val="2"/>
            <w:tcBorders>
              <w:top w:val="single" w:color="auto" w:sz="4" w:space="0"/>
              <w:left w:val="single" w:color="auto" w:sz="4" w:space="0"/>
              <w:bottom w:val="single" w:color="auto" w:sz="4" w:space="0"/>
              <w:right w:val="single" w:color="auto" w:sz="4" w:space="0"/>
            </w:tcBorders>
            <w:noWrap w:val="0"/>
            <w:vAlign w:val="center"/>
          </w:tcPr>
          <w:p w14:paraId="56B5B45C">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849" w:type="dxa"/>
            <w:gridSpan w:val="11"/>
            <w:tcBorders>
              <w:top w:val="single" w:color="auto" w:sz="4" w:space="0"/>
              <w:left w:val="nil"/>
              <w:bottom w:val="single" w:color="auto" w:sz="4" w:space="0"/>
              <w:right w:val="single" w:color="auto" w:sz="4" w:space="0"/>
            </w:tcBorders>
            <w:noWrap w:val="0"/>
            <w:vAlign w:val="center"/>
          </w:tcPr>
          <w:p w14:paraId="6C89BD71">
            <w:pPr>
              <w:widowControl/>
              <w:spacing w:line="240" w:lineRule="exact"/>
              <w:jc w:val="both"/>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城镇居民加装燃气保护装置费用</w:t>
            </w:r>
          </w:p>
        </w:tc>
      </w:tr>
      <w:tr w14:paraId="3BCC7637">
        <w:tblPrEx>
          <w:tblCellMar>
            <w:top w:w="0" w:type="dxa"/>
            <w:left w:w="108" w:type="dxa"/>
            <w:bottom w:w="0" w:type="dxa"/>
            <w:right w:w="108" w:type="dxa"/>
          </w:tblCellMar>
        </w:tblPrEx>
        <w:trPr>
          <w:trHeight w:val="300" w:hRule="exact"/>
          <w:jc w:val="center"/>
        </w:trPr>
        <w:tc>
          <w:tcPr>
            <w:tcW w:w="1231" w:type="dxa"/>
            <w:gridSpan w:val="2"/>
            <w:tcBorders>
              <w:top w:val="single" w:color="auto" w:sz="4" w:space="0"/>
              <w:left w:val="single" w:color="auto" w:sz="4" w:space="0"/>
              <w:bottom w:val="single" w:color="auto" w:sz="4" w:space="0"/>
              <w:right w:val="single" w:color="auto" w:sz="4" w:space="0"/>
            </w:tcBorders>
            <w:noWrap w:val="0"/>
            <w:vAlign w:val="center"/>
          </w:tcPr>
          <w:p w14:paraId="787E555E">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647" w:type="dxa"/>
            <w:gridSpan w:val="5"/>
            <w:tcBorders>
              <w:top w:val="single" w:color="auto" w:sz="4" w:space="0"/>
              <w:left w:val="nil"/>
              <w:bottom w:val="single" w:color="auto" w:sz="4" w:space="0"/>
              <w:right w:val="single" w:color="auto" w:sz="4" w:space="0"/>
            </w:tcBorders>
            <w:noWrap w:val="0"/>
            <w:vAlign w:val="center"/>
          </w:tcPr>
          <w:p w14:paraId="215603B3">
            <w:pPr>
              <w:widowControl/>
              <w:spacing w:line="240" w:lineRule="exact"/>
              <w:jc w:val="center"/>
              <w:rPr>
                <w:rFonts w:ascii="宋体" w:hAnsi="宋体" w:cs="宋体"/>
                <w:kern w:val="0"/>
                <w:sz w:val="18"/>
                <w:szCs w:val="18"/>
              </w:rPr>
            </w:pPr>
          </w:p>
        </w:tc>
        <w:tc>
          <w:tcPr>
            <w:tcW w:w="1140" w:type="dxa"/>
            <w:tcBorders>
              <w:top w:val="nil"/>
              <w:left w:val="nil"/>
              <w:bottom w:val="single" w:color="auto" w:sz="4" w:space="0"/>
              <w:right w:val="single" w:color="auto" w:sz="4" w:space="0"/>
            </w:tcBorders>
            <w:noWrap w:val="0"/>
            <w:vAlign w:val="center"/>
          </w:tcPr>
          <w:p w14:paraId="6EC54EF7">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062" w:type="dxa"/>
            <w:gridSpan w:val="5"/>
            <w:tcBorders>
              <w:top w:val="single" w:color="auto" w:sz="4" w:space="0"/>
              <w:left w:val="nil"/>
              <w:bottom w:val="single" w:color="auto" w:sz="4" w:space="0"/>
              <w:right w:val="single" w:color="auto" w:sz="4" w:space="0"/>
            </w:tcBorders>
            <w:noWrap w:val="0"/>
            <w:vAlign w:val="center"/>
          </w:tcPr>
          <w:p w14:paraId="7CE23997">
            <w:pPr>
              <w:widowControl/>
              <w:spacing w:line="240" w:lineRule="exact"/>
              <w:jc w:val="center"/>
              <w:rPr>
                <w:rFonts w:ascii="宋体" w:hAnsi="宋体" w:cs="宋体"/>
                <w:kern w:val="0"/>
                <w:sz w:val="18"/>
                <w:szCs w:val="18"/>
              </w:rPr>
            </w:pPr>
          </w:p>
        </w:tc>
      </w:tr>
      <w:tr w14:paraId="4104A4E5">
        <w:tblPrEx>
          <w:tblCellMar>
            <w:top w:w="0" w:type="dxa"/>
            <w:left w:w="108" w:type="dxa"/>
            <w:bottom w:w="0" w:type="dxa"/>
            <w:right w:w="108" w:type="dxa"/>
          </w:tblCellMar>
        </w:tblPrEx>
        <w:trPr>
          <w:trHeight w:val="300" w:hRule="exact"/>
          <w:jc w:val="center"/>
        </w:trPr>
        <w:tc>
          <w:tcPr>
            <w:tcW w:w="123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0C13E12">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项目资金</w:t>
            </w:r>
          </w:p>
          <w:p w14:paraId="712A8144">
            <w:pPr>
              <w:widowControl/>
              <w:spacing w:line="240" w:lineRule="exact"/>
              <w:jc w:val="center"/>
              <w:rPr>
                <w:rFonts w:ascii="宋体" w:hAnsi="宋体" w:cs="宋体"/>
                <w:kern w:val="0"/>
                <w:sz w:val="18"/>
                <w:szCs w:val="18"/>
              </w:rPr>
            </w:pPr>
            <w:r>
              <w:rPr>
                <w:rFonts w:hint="eastAsia" w:ascii="宋体" w:hAnsi="宋体" w:cs="宋体"/>
                <w:kern w:val="0"/>
                <w:sz w:val="18"/>
                <w:szCs w:val="18"/>
              </w:rPr>
              <w:t>（万元）</w:t>
            </w:r>
          </w:p>
        </w:tc>
        <w:tc>
          <w:tcPr>
            <w:tcW w:w="2179" w:type="dxa"/>
            <w:gridSpan w:val="2"/>
            <w:tcBorders>
              <w:top w:val="single" w:color="auto" w:sz="4" w:space="0"/>
              <w:left w:val="nil"/>
              <w:bottom w:val="single" w:color="auto" w:sz="4" w:space="0"/>
              <w:right w:val="single" w:color="auto" w:sz="4" w:space="0"/>
            </w:tcBorders>
            <w:noWrap w:val="0"/>
            <w:vAlign w:val="center"/>
          </w:tcPr>
          <w:p w14:paraId="10FDE743">
            <w:pPr>
              <w:widowControl/>
              <w:spacing w:line="240" w:lineRule="exact"/>
              <w:jc w:val="center"/>
              <w:rPr>
                <w:rFonts w:ascii="宋体" w:hAnsi="宋体" w:cs="宋体"/>
                <w:kern w:val="0"/>
                <w:sz w:val="18"/>
                <w:szCs w:val="18"/>
              </w:rPr>
            </w:pPr>
          </w:p>
        </w:tc>
        <w:tc>
          <w:tcPr>
            <w:tcW w:w="1134" w:type="dxa"/>
            <w:tcBorders>
              <w:top w:val="nil"/>
              <w:left w:val="nil"/>
              <w:bottom w:val="single" w:color="auto" w:sz="4" w:space="0"/>
              <w:right w:val="single" w:color="auto" w:sz="4" w:space="0"/>
            </w:tcBorders>
            <w:noWrap w:val="0"/>
            <w:vAlign w:val="center"/>
          </w:tcPr>
          <w:p w14:paraId="47703839">
            <w:pPr>
              <w:widowControl/>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334" w:type="dxa"/>
            <w:gridSpan w:val="2"/>
            <w:tcBorders>
              <w:top w:val="nil"/>
              <w:left w:val="nil"/>
              <w:bottom w:val="single" w:color="auto" w:sz="4" w:space="0"/>
              <w:right w:val="single" w:color="auto" w:sz="4" w:space="0"/>
            </w:tcBorders>
            <w:noWrap w:val="0"/>
            <w:vAlign w:val="center"/>
          </w:tcPr>
          <w:p w14:paraId="425F1A40">
            <w:pPr>
              <w:widowControl/>
              <w:spacing w:line="240" w:lineRule="exact"/>
              <w:jc w:val="center"/>
              <w:rPr>
                <w:rFonts w:ascii="宋体" w:hAnsi="宋体" w:cs="宋体"/>
                <w:kern w:val="0"/>
                <w:sz w:val="18"/>
                <w:szCs w:val="18"/>
              </w:rPr>
            </w:pPr>
            <w:r>
              <w:rPr>
                <w:rFonts w:hint="eastAsia" w:ascii="宋体" w:hAnsi="宋体" w:cs="宋体"/>
                <w:kern w:val="0"/>
                <w:sz w:val="18"/>
                <w:szCs w:val="18"/>
              </w:rPr>
              <w:t>全年预算数</w:t>
            </w:r>
          </w:p>
        </w:tc>
        <w:tc>
          <w:tcPr>
            <w:tcW w:w="1140" w:type="dxa"/>
            <w:tcBorders>
              <w:top w:val="nil"/>
              <w:left w:val="nil"/>
              <w:bottom w:val="single" w:color="auto" w:sz="4" w:space="0"/>
              <w:right w:val="single" w:color="auto" w:sz="4" w:space="0"/>
            </w:tcBorders>
            <w:noWrap w:val="0"/>
            <w:vAlign w:val="center"/>
          </w:tcPr>
          <w:p w14:paraId="5E9B634A">
            <w:pPr>
              <w:widowControl/>
              <w:spacing w:line="240" w:lineRule="exact"/>
              <w:jc w:val="center"/>
              <w:rPr>
                <w:rFonts w:ascii="宋体" w:hAnsi="宋体" w:cs="宋体"/>
                <w:kern w:val="0"/>
                <w:sz w:val="18"/>
                <w:szCs w:val="18"/>
              </w:rPr>
            </w:pPr>
            <w:r>
              <w:rPr>
                <w:rFonts w:hint="eastAsia" w:ascii="宋体" w:hAnsi="宋体" w:cs="宋体"/>
                <w:kern w:val="0"/>
                <w:sz w:val="18"/>
                <w:szCs w:val="18"/>
              </w:rPr>
              <w:t>全年执行数</w:t>
            </w:r>
          </w:p>
        </w:tc>
        <w:tc>
          <w:tcPr>
            <w:tcW w:w="492" w:type="dxa"/>
            <w:tcBorders>
              <w:top w:val="nil"/>
              <w:left w:val="nil"/>
              <w:bottom w:val="single" w:color="auto" w:sz="4" w:space="0"/>
              <w:right w:val="single" w:color="auto" w:sz="4" w:space="0"/>
            </w:tcBorders>
            <w:noWrap w:val="0"/>
            <w:vAlign w:val="center"/>
          </w:tcPr>
          <w:p w14:paraId="57018134">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972" w:type="dxa"/>
            <w:gridSpan w:val="3"/>
            <w:tcBorders>
              <w:top w:val="single" w:color="auto" w:sz="4" w:space="0"/>
              <w:left w:val="nil"/>
              <w:bottom w:val="single" w:color="auto" w:sz="4" w:space="0"/>
              <w:right w:val="single" w:color="auto" w:sz="4" w:space="0"/>
            </w:tcBorders>
            <w:noWrap w:val="0"/>
            <w:vAlign w:val="center"/>
          </w:tcPr>
          <w:p w14:paraId="4AB1D876">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598" w:type="dxa"/>
            <w:tcBorders>
              <w:top w:val="nil"/>
              <w:left w:val="nil"/>
              <w:bottom w:val="single" w:color="auto" w:sz="4" w:space="0"/>
              <w:right w:val="single" w:color="auto" w:sz="4" w:space="0"/>
            </w:tcBorders>
            <w:noWrap w:val="0"/>
            <w:vAlign w:val="center"/>
          </w:tcPr>
          <w:p w14:paraId="629D1FAC">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076EE9F2">
        <w:tblPrEx>
          <w:tblCellMar>
            <w:top w:w="0" w:type="dxa"/>
            <w:left w:w="108" w:type="dxa"/>
            <w:bottom w:w="0" w:type="dxa"/>
            <w:right w:w="108" w:type="dxa"/>
          </w:tblCellMar>
        </w:tblPrEx>
        <w:trPr>
          <w:trHeight w:val="398" w:hRule="exact"/>
          <w:jc w:val="center"/>
        </w:trPr>
        <w:tc>
          <w:tcPr>
            <w:tcW w:w="123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B30C0AE">
            <w:pPr>
              <w:widowControl/>
              <w:spacing w:line="240" w:lineRule="exact"/>
              <w:jc w:val="center"/>
              <w:rPr>
                <w:rFonts w:ascii="宋体" w:hAnsi="宋体" w:cs="宋体"/>
                <w:kern w:val="0"/>
                <w:sz w:val="18"/>
                <w:szCs w:val="18"/>
              </w:rPr>
            </w:pPr>
          </w:p>
        </w:tc>
        <w:tc>
          <w:tcPr>
            <w:tcW w:w="2179" w:type="dxa"/>
            <w:gridSpan w:val="2"/>
            <w:tcBorders>
              <w:top w:val="single" w:color="auto" w:sz="4" w:space="0"/>
              <w:left w:val="nil"/>
              <w:bottom w:val="single" w:color="auto" w:sz="4" w:space="0"/>
              <w:right w:val="single" w:color="auto" w:sz="4" w:space="0"/>
            </w:tcBorders>
            <w:noWrap w:val="0"/>
            <w:vAlign w:val="center"/>
          </w:tcPr>
          <w:p w14:paraId="6994CAA6">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14:paraId="3588CB19">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35.6</w:t>
            </w:r>
          </w:p>
        </w:tc>
        <w:tc>
          <w:tcPr>
            <w:tcW w:w="1334" w:type="dxa"/>
            <w:gridSpan w:val="2"/>
            <w:tcBorders>
              <w:top w:val="nil"/>
              <w:left w:val="nil"/>
              <w:bottom w:val="single" w:color="auto" w:sz="4" w:space="0"/>
              <w:right w:val="single" w:color="auto" w:sz="4" w:space="0"/>
            </w:tcBorders>
            <w:noWrap w:val="0"/>
            <w:vAlign w:val="center"/>
          </w:tcPr>
          <w:p w14:paraId="56E38665">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35.6</w:t>
            </w:r>
          </w:p>
        </w:tc>
        <w:tc>
          <w:tcPr>
            <w:tcW w:w="1140" w:type="dxa"/>
            <w:tcBorders>
              <w:top w:val="nil"/>
              <w:left w:val="nil"/>
              <w:bottom w:val="single" w:color="auto" w:sz="4" w:space="0"/>
              <w:right w:val="single" w:color="auto" w:sz="4" w:space="0"/>
            </w:tcBorders>
            <w:noWrap w:val="0"/>
            <w:vAlign w:val="center"/>
          </w:tcPr>
          <w:p w14:paraId="16BE6B78">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32.92</w:t>
            </w:r>
          </w:p>
        </w:tc>
        <w:tc>
          <w:tcPr>
            <w:tcW w:w="492" w:type="dxa"/>
            <w:tcBorders>
              <w:top w:val="nil"/>
              <w:left w:val="nil"/>
              <w:bottom w:val="single" w:color="auto" w:sz="4" w:space="0"/>
              <w:right w:val="single" w:color="auto" w:sz="4" w:space="0"/>
            </w:tcBorders>
            <w:noWrap w:val="0"/>
            <w:vAlign w:val="center"/>
          </w:tcPr>
          <w:p w14:paraId="49D0DE72">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62" w:type="dxa"/>
            <w:gridSpan w:val="2"/>
            <w:tcBorders>
              <w:top w:val="single" w:color="auto" w:sz="4" w:space="0"/>
              <w:left w:val="nil"/>
              <w:bottom w:val="single" w:color="auto" w:sz="4" w:space="0"/>
              <w:right w:val="single" w:color="auto" w:sz="4" w:space="0"/>
            </w:tcBorders>
            <w:noWrap w:val="0"/>
            <w:vAlign w:val="center"/>
          </w:tcPr>
          <w:p w14:paraId="548A7E26">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92%</w:t>
            </w:r>
          </w:p>
        </w:tc>
        <w:tc>
          <w:tcPr>
            <w:tcW w:w="708" w:type="dxa"/>
            <w:gridSpan w:val="2"/>
            <w:tcBorders>
              <w:top w:val="nil"/>
              <w:left w:val="nil"/>
              <w:bottom w:val="single" w:color="auto" w:sz="4" w:space="0"/>
              <w:right w:val="single" w:color="auto" w:sz="4" w:space="0"/>
            </w:tcBorders>
            <w:noWrap w:val="0"/>
            <w:vAlign w:val="center"/>
          </w:tcPr>
          <w:p w14:paraId="2E758EB8">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14:paraId="7233D917">
        <w:tblPrEx>
          <w:tblCellMar>
            <w:top w:w="0" w:type="dxa"/>
            <w:left w:w="108" w:type="dxa"/>
            <w:bottom w:w="0" w:type="dxa"/>
            <w:right w:w="108" w:type="dxa"/>
          </w:tblCellMar>
        </w:tblPrEx>
        <w:trPr>
          <w:trHeight w:val="300" w:hRule="exact"/>
          <w:jc w:val="center"/>
        </w:trPr>
        <w:tc>
          <w:tcPr>
            <w:tcW w:w="123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61064B1">
            <w:pPr>
              <w:widowControl/>
              <w:spacing w:line="240" w:lineRule="exact"/>
              <w:jc w:val="center"/>
              <w:rPr>
                <w:rFonts w:ascii="宋体" w:hAnsi="宋体" w:cs="宋体"/>
                <w:kern w:val="0"/>
                <w:sz w:val="18"/>
                <w:szCs w:val="18"/>
              </w:rPr>
            </w:pPr>
          </w:p>
        </w:tc>
        <w:tc>
          <w:tcPr>
            <w:tcW w:w="2179" w:type="dxa"/>
            <w:gridSpan w:val="2"/>
            <w:tcBorders>
              <w:top w:val="single" w:color="auto" w:sz="4" w:space="0"/>
              <w:left w:val="nil"/>
              <w:bottom w:val="single" w:color="auto" w:sz="4" w:space="0"/>
              <w:right w:val="single" w:color="auto" w:sz="4" w:space="0"/>
            </w:tcBorders>
            <w:noWrap w:val="0"/>
            <w:vAlign w:val="center"/>
          </w:tcPr>
          <w:p w14:paraId="7C111A21">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14:paraId="4D6A3CAC">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32.92</w:t>
            </w:r>
          </w:p>
        </w:tc>
        <w:tc>
          <w:tcPr>
            <w:tcW w:w="1334" w:type="dxa"/>
            <w:gridSpan w:val="2"/>
            <w:tcBorders>
              <w:top w:val="nil"/>
              <w:left w:val="nil"/>
              <w:bottom w:val="single" w:color="auto" w:sz="4" w:space="0"/>
              <w:right w:val="single" w:color="auto" w:sz="4" w:space="0"/>
            </w:tcBorders>
            <w:noWrap w:val="0"/>
            <w:vAlign w:val="center"/>
          </w:tcPr>
          <w:p w14:paraId="1ACB419E">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32.92</w:t>
            </w:r>
          </w:p>
        </w:tc>
        <w:tc>
          <w:tcPr>
            <w:tcW w:w="1140" w:type="dxa"/>
            <w:tcBorders>
              <w:top w:val="nil"/>
              <w:left w:val="nil"/>
              <w:bottom w:val="single" w:color="auto" w:sz="4" w:space="0"/>
              <w:right w:val="single" w:color="auto" w:sz="4" w:space="0"/>
            </w:tcBorders>
            <w:noWrap w:val="0"/>
            <w:vAlign w:val="center"/>
          </w:tcPr>
          <w:p w14:paraId="3501BFAB">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32.92</w:t>
            </w:r>
          </w:p>
        </w:tc>
        <w:tc>
          <w:tcPr>
            <w:tcW w:w="492" w:type="dxa"/>
            <w:tcBorders>
              <w:top w:val="nil"/>
              <w:left w:val="nil"/>
              <w:bottom w:val="single" w:color="auto" w:sz="4" w:space="0"/>
              <w:right w:val="single" w:color="auto" w:sz="4" w:space="0"/>
            </w:tcBorders>
            <w:noWrap w:val="0"/>
            <w:vAlign w:val="center"/>
          </w:tcPr>
          <w:p w14:paraId="3632A090">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62" w:type="dxa"/>
            <w:gridSpan w:val="2"/>
            <w:tcBorders>
              <w:top w:val="single" w:color="auto" w:sz="4" w:space="0"/>
              <w:left w:val="nil"/>
              <w:bottom w:val="single" w:color="auto" w:sz="4" w:space="0"/>
              <w:right w:val="single" w:color="auto" w:sz="4" w:space="0"/>
            </w:tcBorders>
            <w:noWrap w:val="0"/>
            <w:vAlign w:val="center"/>
          </w:tcPr>
          <w:p w14:paraId="064E01FC">
            <w:pPr>
              <w:widowControl/>
              <w:spacing w:line="240" w:lineRule="exact"/>
              <w:jc w:val="center"/>
              <w:rPr>
                <w:rFonts w:ascii="宋体" w:hAnsi="宋体" w:cs="宋体"/>
                <w:kern w:val="0"/>
                <w:sz w:val="18"/>
                <w:szCs w:val="18"/>
              </w:rPr>
            </w:pPr>
          </w:p>
        </w:tc>
        <w:tc>
          <w:tcPr>
            <w:tcW w:w="708" w:type="dxa"/>
            <w:gridSpan w:val="2"/>
            <w:tcBorders>
              <w:top w:val="nil"/>
              <w:left w:val="nil"/>
              <w:bottom w:val="single" w:color="auto" w:sz="4" w:space="0"/>
              <w:right w:val="single" w:color="auto" w:sz="4" w:space="0"/>
            </w:tcBorders>
            <w:noWrap w:val="0"/>
            <w:vAlign w:val="center"/>
          </w:tcPr>
          <w:p w14:paraId="38C763BF">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6551DFA9">
        <w:tblPrEx>
          <w:tblCellMar>
            <w:top w:w="0" w:type="dxa"/>
            <w:left w:w="108" w:type="dxa"/>
            <w:bottom w:w="0" w:type="dxa"/>
            <w:right w:w="108" w:type="dxa"/>
          </w:tblCellMar>
        </w:tblPrEx>
        <w:trPr>
          <w:trHeight w:val="300" w:hRule="exact"/>
          <w:jc w:val="center"/>
        </w:trPr>
        <w:tc>
          <w:tcPr>
            <w:tcW w:w="123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5A15039">
            <w:pPr>
              <w:widowControl/>
              <w:spacing w:line="240" w:lineRule="exact"/>
              <w:jc w:val="center"/>
              <w:rPr>
                <w:rFonts w:ascii="宋体" w:hAnsi="宋体" w:cs="宋体"/>
                <w:kern w:val="0"/>
                <w:sz w:val="18"/>
                <w:szCs w:val="18"/>
              </w:rPr>
            </w:pPr>
          </w:p>
        </w:tc>
        <w:tc>
          <w:tcPr>
            <w:tcW w:w="2179" w:type="dxa"/>
            <w:gridSpan w:val="2"/>
            <w:tcBorders>
              <w:top w:val="single" w:color="auto" w:sz="4" w:space="0"/>
              <w:left w:val="nil"/>
              <w:bottom w:val="single" w:color="auto" w:sz="4" w:space="0"/>
              <w:right w:val="single" w:color="auto" w:sz="4" w:space="0"/>
            </w:tcBorders>
            <w:noWrap w:val="0"/>
            <w:vAlign w:val="center"/>
          </w:tcPr>
          <w:p w14:paraId="01176398">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14:paraId="765819B3">
            <w:pPr>
              <w:widowControl/>
              <w:spacing w:line="240" w:lineRule="exact"/>
              <w:jc w:val="center"/>
              <w:rPr>
                <w:rFonts w:ascii="宋体" w:hAnsi="宋体" w:cs="宋体"/>
                <w:kern w:val="0"/>
                <w:sz w:val="18"/>
                <w:szCs w:val="18"/>
              </w:rPr>
            </w:pPr>
          </w:p>
        </w:tc>
        <w:tc>
          <w:tcPr>
            <w:tcW w:w="1334" w:type="dxa"/>
            <w:gridSpan w:val="2"/>
            <w:tcBorders>
              <w:top w:val="nil"/>
              <w:left w:val="nil"/>
              <w:bottom w:val="single" w:color="auto" w:sz="4" w:space="0"/>
              <w:right w:val="single" w:color="auto" w:sz="4" w:space="0"/>
            </w:tcBorders>
            <w:noWrap w:val="0"/>
            <w:vAlign w:val="center"/>
          </w:tcPr>
          <w:p w14:paraId="78A8EC93">
            <w:pPr>
              <w:widowControl/>
              <w:spacing w:line="240" w:lineRule="exact"/>
              <w:jc w:val="center"/>
              <w:rPr>
                <w:rFonts w:ascii="宋体" w:hAnsi="宋体" w:cs="宋体"/>
                <w:kern w:val="0"/>
                <w:sz w:val="18"/>
                <w:szCs w:val="18"/>
              </w:rPr>
            </w:pPr>
          </w:p>
        </w:tc>
        <w:tc>
          <w:tcPr>
            <w:tcW w:w="1140" w:type="dxa"/>
            <w:tcBorders>
              <w:top w:val="nil"/>
              <w:left w:val="nil"/>
              <w:bottom w:val="single" w:color="auto" w:sz="4" w:space="0"/>
              <w:right w:val="single" w:color="auto" w:sz="4" w:space="0"/>
            </w:tcBorders>
            <w:noWrap w:val="0"/>
            <w:vAlign w:val="center"/>
          </w:tcPr>
          <w:p w14:paraId="46A1F24F">
            <w:pPr>
              <w:widowControl/>
              <w:spacing w:line="240" w:lineRule="exact"/>
              <w:jc w:val="center"/>
              <w:rPr>
                <w:rFonts w:ascii="宋体" w:hAnsi="宋体" w:cs="宋体"/>
                <w:kern w:val="0"/>
                <w:sz w:val="18"/>
                <w:szCs w:val="18"/>
              </w:rPr>
            </w:pPr>
          </w:p>
        </w:tc>
        <w:tc>
          <w:tcPr>
            <w:tcW w:w="492" w:type="dxa"/>
            <w:tcBorders>
              <w:top w:val="nil"/>
              <w:left w:val="nil"/>
              <w:bottom w:val="single" w:color="auto" w:sz="4" w:space="0"/>
              <w:right w:val="single" w:color="auto" w:sz="4" w:space="0"/>
            </w:tcBorders>
            <w:noWrap w:val="0"/>
            <w:vAlign w:val="center"/>
          </w:tcPr>
          <w:p w14:paraId="6E7A197C">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62" w:type="dxa"/>
            <w:gridSpan w:val="2"/>
            <w:tcBorders>
              <w:top w:val="single" w:color="auto" w:sz="4" w:space="0"/>
              <w:left w:val="nil"/>
              <w:bottom w:val="single" w:color="auto" w:sz="4" w:space="0"/>
              <w:right w:val="single" w:color="auto" w:sz="4" w:space="0"/>
            </w:tcBorders>
            <w:noWrap w:val="0"/>
            <w:vAlign w:val="center"/>
          </w:tcPr>
          <w:p w14:paraId="221CEA97">
            <w:pPr>
              <w:widowControl/>
              <w:spacing w:line="240" w:lineRule="exact"/>
              <w:jc w:val="center"/>
              <w:rPr>
                <w:rFonts w:ascii="宋体" w:hAnsi="宋体" w:cs="宋体"/>
                <w:kern w:val="0"/>
                <w:sz w:val="18"/>
                <w:szCs w:val="18"/>
              </w:rPr>
            </w:pPr>
          </w:p>
        </w:tc>
        <w:tc>
          <w:tcPr>
            <w:tcW w:w="708" w:type="dxa"/>
            <w:gridSpan w:val="2"/>
            <w:tcBorders>
              <w:top w:val="nil"/>
              <w:left w:val="nil"/>
              <w:bottom w:val="single" w:color="auto" w:sz="4" w:space="0"/>
              <w:right w:val="single" w:color="auto" w:sz="4" w:space="0"/>
            </w:tcBorders>
            <w:noWrap w:val="0"/>
            <w:vAlign w:val="center"/>
          </w:tcPr>
          <w:p w14:paraId="5CE1B401">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638BE5CD">
        <w:tblPrEx>
          <w:tblCellMar>
            <w:top w:w="0" w:type="dxa"/>
            <w:left w:w="108" w:type="dxa"/>
            <w:bottom w:w="0" w:type="dxa"/>
            <w:right w:w="108" w:type="dxa"/>
          </w:tblCellMar>
        </w:tblPrEx>
        <w:trPr>
          <w:trHeight w:val="300" w:hRule="exact"/>
          <w:jc w:val="center"/>
        </w:trPr>
        <w:tc>
          <w:tcPr>
            <w:tcW w:w="123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D89724B">
            <w:pPr>
              <w:widowControl/>
              <w:spacing w:line="240" w:lineRule="exact"/>
              <w:jc w:val="center"/>
              <w:rPr>
                <w:rFonts w:ascii="宋体" w:hAnsi="宋体" w:cs="宋体"/>
                <w:kern w:val="0"/>
                <w:sz w:val="18"/>
                <w:szCs w:val="18"/>
              </w:rPr>
            </w:pPr>
          </w:p>
        </w:tc>
        <w:tc>
          <w:tcPr>
            <w:tcW w:w="2179" w:type="dxa"/>
            <w:gridSpan w:val="2"/>
            <w:tcBorders>
              <w:top w:val="single" w:color="auto" w:sz="4" w:space="0"/>
              <w:left w:val="nil"/>
              <w:bottom w:val="single" w:color="auto" w:sz="4" w:space="0"/>
              <w:right w:val="single" w:color="auto" w:sz="4" w:space="0"/>
            </w:tcBorders>
            <w:noWrap w:val="0"/>
            <w:vAlign w:val="center"/>
          </w:tcPr>
          <w:p w14:paraId="1E9E3B02">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14:paraId="03E28A35">
            <w:pPr>
              <w:widowControl/>
              <w:spacing w:line="240" w:lineRule="exact"/>
              <w:jc w:val="center"/>
              <w:rPr>
                <w:rFonts w:ascii="宋体" w:hAnsi="宋体" w:cs="宋体"/>
                <w:kern w:val="0"/>
                <w:sz w:val="18"/>
                <w:szCs w:val="18"/>
              </w:rPr>
            </w:pPr>
          </w:p>
        </w:tc>
        <w:tc>
          <w:tcPr>
            <w:tcW w:w="1334" w:type="dxa"/>
            <w:gridSpan w:val="2"/>
            <w:tcBorders>
              <w:top w:val="nil"/>
              <w:left w:val="nil"/>
              <w:bottom w:val="single" w:color="auto" w:sz="4" w:space="0"/>
              <w:right w:val="single" w:color="auto" w:sz="4" w:space="0"/>
            </w:tcBorders>
            <w:noWrap w:val="0"/>
            <w:vAlign w:val="center"/>
          </w:tcPr>
          <w:p w14:paraId="0752C08C">
            <w:pPr>
              <w:widowControl/>
              <w:spacing w:line="240" w:lineRule="exact"/>
              <w:jc w:val="center"/>
              <w:rPr>
                <w:rFonts w:ascii="宋体" w:hAnsi="宋体" w:cs="宋体"/>
                <w:kern w:val="0"/>
                <w:sz w:val="18"/>
                <w:szCs w:val="18"/>
              </w:rPr>
            </w:pPr>
          </w:p>
        </w:tc>
        <w:tc>
          <w:tcPr>
            <w:tcW w:w="1140" w:type="dxa"/>
            <w:tcBorders>
              <w:top w:val="nil"/>
              <w:left w:val="nil"/>
              <w:bottom w:val="single" w:color="auto" w:sz="4" w:space="0"/>
              <w:right w:val="single" w:color="auto" w:sz="4" w:space="0"/>
            </w:tcBorders>
            <w:noWrap w:val="0"/>
            <w:vAlign w:val="center"/>
          </w:tcPr>
          <w:p w14:paraId="4C0C6B18">
            <w:pPr>
              <w:widowControl/>
              <w:spacing w:line="240" w:lineRule="exact"/>
              <w:jc w:val="center"/>
              <w:rPr>
                <w:rFonts w:ascii="宋体" w:hAnsi="宋体" w:cs="宋体"/>
                <w:kern w:val="0"/>
                <w:sz w:val="18"/>
                <w:szCs w:val="18"/>
              </w:rPr>
            </w:pPr>
          </w:p>
        </w:tc>
        <w:tc>
          <w:tcPr>
            <w:tcW w:w="492" w:type="dxa"/>
            <w:tcBorders>
              <w:top w:val="nil"/>
              <w:left w:val="nil"/>
              <w:bottom w:val="single" w:color="auto" w:sz="4" w:space="0"/>
              <w:right w:val="single" w:color="auto" w:sz="4" w:space="0"/>
            </w:tcBorders>
            <w:noWrap w:val="0"/>
            <w:vAlign w:val="center"/>
          </w:tcPr>
          <w:p w14:paraId="7F855907">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62" w:type="dxa"/>
            <w:gridSpan w:val="2"/>
            <w:tcBorders>
              <w:top w:val="single" w:color="auto" w:sz="4" w:space="0"/>
              <w:left w:val="nil"/>
              <w:bottom w:val="single" w:color="auto" w:sz="4" w:space="0"/>
              <w:right w:val="single" w:color="auto" w:sz="4" w:space="0"/>
            </w:tcBorders>
            <w:noWrap w:val="0"/>
            <w:vAlign w:val="center"/>
          </w:tcPr>
          <w:p w14:paraId="66EC71D1">
            <w:pPr>
              <w:widowControl/>
              <w:spacing w:line="240" w:lineRule="exact"/>
              <w:jc w:val="center"/>
              <w:rPr>
                <w:rFonts w:ascii="宋体" w:hAnsi="宋体" w:cs="宋体"/>
                <w:kern w:val="0"/>
                <w:sz w:val="18"/>
                <w:szCs w:val="18"/>
              </w:rPr>
            </w:pPr>
          </w:p>
        </w:tc>
        <w:tc>
          <w:tcPr>
            <w:tcW w:w="708" w:type="dxa"/>
            <w:gridSpan w:val="2"/>
            <w:tcBorders>
              <w:top w:val="nil"/>
              <w:left w:val="nil"/>
              <w:bottom w:val="single" w:color="auto" w:sz="4" w:space="0"/>
              <w:right w:val="single" w:color="auto" w:sz="4" w:space="0"/>
            </w:tcBorders>
            <w:noWrap w:val="0"/>
            <w:vAlign w:val="center"/>
          </w:tcPr>
          <w:p w14:paraId="3601D0F7">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3D3E5B12">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14:paraId="7E43F9D5">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5290" w:type="dxa"/>
            <w:gridSpan w:val="6"/>
            <w:tcBorders>
              <w:top w:val="single" w:color="auto" w:sz="4" w:space="0"/>
              <w:left w:val="nil"/>
              <w:bottom w:val="single" w:color="auto" w:sz="4" w:space="0"/>
              <w:right w:val="single" w:color="auto" w:sz="4" w:space="0"/>
            </w:tcBorders>
            <w:noWrap w:val="0"/>
            <w:vAlign w:val="center"/>
          </w:tcPr>
          <w:p w14:paraId="06D2BA4E">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202" w:type="dxa"/>
            <w:gridSpan w:val="6"/>
            <w:tcBorders>
              <w:top w:val="single" w:color="auto" w:sz="4" w:space="0"/>
              <w:left w:val="nil"/>
              <w:bottom w:val="single" w:color="auto" w:sz="4" w:space="0"/>
              <w:right w:val="single" w:color="auto" w:sz="4" w:space="0"/>
            </w:tcBorders>
            <w:noWrap w:val="0"/>
            <w:vAlign w:val="center"/>
          </w:tcPr>
          <w:p w14:paraId="793DB4BB">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5F6928E5">
        <w:tblPrEx>
          <w:tblCellMar>
            <w:top w:w="0" w:type="dxa"/>
            <w:left w:w="108" w:type="dxa"/>
            <w:bottom w:w="0" w:type="dxa"/>
            <w:right w:w="108" w:type="dxa"/>
          </w:tblCellMar>
        </w:tblPrEx>
        <w:trPr>
          <w:trHeight w:val="1899"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14:paraId="1860A73C">
            <w:pPr>
              <w:widowControl/>
              <w:spacing w:line="240" w:lineRule="exact"/>
              <w:jc w:val="center"/>
              <w:rPr>
                <w:rFonts w:ascii="宋体" w:hAnsi="宋体" w:cs="宋体"/>
                <w:kern w:val="0"/>
                <w:sz w:val="18"/>
                <w:szCs w:val="18"/>
              </w:rPr>
            </w:pPr>
          </w:p>
        </w:tc>
        <w:tc>
          <w:tcPr>
            <w:tcW w:w="5290" w:type="dxa"/>
            <w:gridSpan w:val="6"/>
            <w:tcBorders>
              <w:top w:val="single" w:color="auto" w:sz="4" w:space="0"/>
              <w:left w:val="nil"/>
              <w:bottom w:val="single" w:color="auto" w:sz="4" w:space="0"/>
              <w:right w:val="single" w:color="auto" w:sz="4" w:space="0"/>
            </w:tcBorders>
            <w:noWrap w:val="0"/>
            <w:vAlign w:val="center"/>
          </w:tcPr>
          <w:p w14:paraId="798EE2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通过实施城镇居民加装燃气保护装置，对于全区既有城镇住宅燃气用户加装安全保护装置。由县级全额补助。强化燃气用户端管理，防止因用户户内燃气设施泄漏造成的爆炸事故，从源头上杜绝户内燃气隐患发生。</w:t>
            </w:r>
          </w:p>
          <w:p w14:paraId="4BC73373">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宋体" w:hAnsi="宋体" w:cs="宋体"/>
                <w:kern w:val="0"/>
                <w:sz w:val="21"/>
                <w:szCs w:val="21"/>
                <w:lang w:val="en-US"/>
              </w:rPr>
            </w:pPr>
          </w:p>
        </w:tc>
        <w:tc>
          <w:tcPr>
            <w:tcW w:w="3202" w:type="dxa"/>
            <w:gridSpan w:val="6"/>
            <w:tcBorders>
              <w:top w:val="single" w:color="auto" w:sz="4" w:space="0"/>
              <w:left w:val="nil"/>
              <w:bottom w:val="single" w:color="auto" w:sz="4" w:space="0"/>
              <w:right w:val="single" w:color="auto" w:sz="4" w:space="0"/>
            </w:tcBorders>
            <w:noWrap w:val="0"/>
            <w:vAlign w:val="center"/>
          </w:tcPr>
          <w:p w14:paraId="72071F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城镇居民加装燃气保护装置费用拨付完成，保障居民用气安全。</w:t>
            </w:r>
          </w:p>
        </w:tc>
      </w:tr>
      <w:tr w14:paraId="522AEE20">
        <w:tblPrEx>
          <w:tblCellMar>
            <w:top w:w="0" w:type="dxa"/>
            <w:left w:w="108" w:type="dxa"/>
            <w:bottom w:w="0" w:type="dxa"/>
            <w:right w:w="108" w:type="dxa"/>
          </w:tblCellMar>
        </w:tblPrEx>
        <w:trPr>
          <w:trHeight w:val="985" w:hRule="exact"/>
          <w:jc w:val="center"/>
        </w:trPr>
        <w:tc>
          <w:tcPr>
            <w:tcW w:w="588" w:type="dxa"/>
            <w:vMerge w:val="restart"/>
            <w:tcBorders>
              <w:top w:val="nil"/>
              <w:left w:val="single" w:color="auto" w:sz="4" w:space="0"/>
              <w:right w:val="single" w:color="auto" w:sz="4" w:space="0"/>
            </w:tcBorders>
            <w:noWrap w:val="0"/>
            <w:vAlign w:val="center"/>
          </w:tcPr>
          <w:p w14:paraId="2A42D7B7">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绩</w:t>
            </w:r>
          </w:p>
          <w:p w14:paraId="1A9B8B67">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效</w:t>
            </w:r>
          </w:p>
          <w:p w14:paraId="49785102">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指</w:t>
            </w:r>
          </w:p>
          <w:p w14:paraId="4E7AFF4F">
            <w:pPr>
              <w:widowControl/>
              <w:spacing w:line="240" w:lineRule="exact"/>
              <w:jc w:val="center"/>
              <w:rPr>
                <w:rFonts w:ascii="宋体" w:hAnsi="宋体" w:cs="宋体"/>
                <w:kern w:val="0"/>
                <w:sz w:val="18"/>
                <w:szCs w:val="18"/>
              </w:rPr>
            </w:pPr>
            <w:r>
              <w:rPr>
                <w:rFonts w:hint="eastAsia" w:ascii="宋体" w:hAnsi="宋体" w:cs="宋体"/>
                <w:kern w:val="0"/>
                <w:sz w:val="18"/>
                <w:szCs w:val="18"/>
              </w:rPr>
              <w:t>标</w:t>
            </w:r>
          </w:p>
        </w:tc>
        <w:tc>
          <w:tcPr>
            <w:tcW w:w="643" w:type="dxa"/>
            <w:tcBorders>
              <w:top w:val="nil"/>
              <w:left w:val="nil"/>
              <w:bottom w:val="single" w:color="auto" w:sz="4" w:space="0"/>
              <w:right w:val="single" w:color="auto" w:sz="4" w:space="0"/>
            </w:tcBorders>
            <w:noWrap w:val="0"/>
            <w:vAlign w:val="center"/>
          </w:tcPr>
          <w:p w14:paraId="252A7742">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449" w:type="dxa"/>
            <w:tcBorders>
              <w:top w:val="nil"/>
              <w:left w:val="nil"/>
              <w:bottom w:val="single" w:color="auto" w:sz="4" w:space="0"/>
              <w:right w:val="single" w:color="auto" w:sz="4" w:space="0"/>
            </w:tcBorders>
            <w:noWrap w:val="0"/>
            <w:vAlign w:val="center"/>
          </w:tcPr>
          <w:p w14:paraId="2BFE10AD">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563" w:type="dxa"/>
            <w:gridSpan w:val="3"/>
            <w:tcBorders>
              <w:top w:val="single" w:color="auto" w:sz="4" w:space="0"/>
              <w:left w:val="nil"/>
              <w:bottom w:val="single" w:color="auto" w:sz="4" w:space="0"/>
              <w:right w:val="single" w:color="auto" w:sz="4" w:space="0"/>
            </w:tcBorders>
            <w:noWrap w:val="0"/>
            <w:vAlign w:val="center"/>
          </w:tcPr>
          <w:p w14:paraId="3EAB78FC">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635" w:type="dxa"/>
            <w:tcBorders>
              <w:top w:val="nil"/>
              <w:left w:val="nil"/>
              <w:bottom w:val="single" w:color="auto" w:sz="4" w:space="0"/>
              <w:right w:val="single" w:color="auto" w:sz="4" w:space="0"/>
            </w:tcBorders>
            <w:noWrap w:val="0"/>
            <w:vAlign w:val="center"/>
          </w:tcPr>
          <w:p w14:paraId="5CC65FDF">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0180E069">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1140" w:type="dxa"/>
            <w:tcBorders>
              <w:top w:val="nil"/>
              <w:left w:val="nil"/>
              <w:bottom w:val="single" w:color="auto" w:sz="4" w:space="0"/>
              <w:right w:val="single" w:color="auto" w:sz="4" w:space="0"/>
            </w:tcBorders>
            <w:noWrap w:val="0"/>
            <w:vAlign w:val="center"/>
          </w:tcPr>
          <w:p w14:paraId="75323F74">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2AF85EE5">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492" w:type="dxa"/>
            <w:tcBorders>
              <w:top w:val="nil"/>
              <w:left w:val="nil"/>
              <w:bottom w:val="single" w:color="auto" w:sz="4" w:space="0"/>
              <w:right w:val="single" w:color="auto" w:sz="4" w:space="0"/>
            </w:tcBorders>
            <w:noWrap w:val="0"/>
            <w:vAlign w:val="center"/>
          </w:tcPr>
          <w:p w14:paraId="63300CB2">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78" w:type="dxa"/>
            <w:tcBorders>
              <w:top w:val="nil"/>
              <w:left w:val="nil"/>
              <w:bottom w:val="single" w:color="auto" w:sz="4" w:space="0"/>
              <w:right w:val="single" w:color="auto" w:sz="4" w:space="0"/>
            </w:tcBorders>
            <w:noWrap w:val="0"/>
            <w:vAlign w:val="center"/>
          </w:tcPr>
          <w:p w14:paraId="28558B83">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992" w:type="dxa"/>
            <w:gridSpan w:val="3"/>
            <w:tcBorders>
              <w:top w:val="single" w:color="auto" w:sz="4" w:space="0"/>
              <w:left w:val="nil"/>
              <w:bottom w:val="single" w:color="auto" w:sz="4" w:space="0"/>
              <w:right w:val="single" w:color="auto" w:sz="4" w:space="0"/>
            </w:tcBorders>
            <w:noWrap w:val="0"/>
            <w:vAlign w:val="center"/>
          </w:tcPr>
          <w:p w14:paraId="427DBA47">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06DAE757">
        <w:tblPrEx>
          <w:tblCellMar>
            <w:top w:w="0" w:type="dxa"/>
            <w:left w:w="108" w:type="dxa"/>
            <w:bottom w:w="0" w:type="dxa"/>
            <w:right w:w="108" w:type="dxa"/>
          </w:tblCellMar>
        </w:tblPrEx>
        <w:trPr>
          <w:trHeight w:val="696" w:hRule="exact"/>
          <w:jc w:val="center"/>
        </w:trPr>
        <w:tc>
          <w:tcPr>
            <w:tcW w:w="588" w:type="dxa"/>
            <w:vMerge w:val="continue"/>
            <w:tcBorders>
              <w:left w:val="single" w:color="auto" w:sz="4" w:space="0"/>
              <w:right w:val="single" w:color="auto" w:sz="4" w:space="0"/>
            </w:tcBorders>
            <w:noWrap w:val="0"/>
            <w:vAlign w:val="center"/>
          </w:tcPr>
          <w:p w14:paraId="5660E684">
            <w:pPr>
              <w:widowControl/>
              <w:spacing w:line="240" w:lineRule="exact"/>
              <w:jc w:val="center"/>
              <w:rPr>
                <w:rFonts w:ascii="宋体" w:hAnsi="宋体" w:cs="宋体"/>
                <w:kern w:val="0"/>
                <w:sz w:val="18"/>
                <w:szCs w:val="18"/>
              </w:rPr>
            </w:pPr>
          </w:p>
        </w:tc>
        <w:tc>
          <w:tcPr>
            <w:tcW w:w="643" w:type="dxa"/>
            <w:vMerge w:val="restart"/>
            <w:tcBorders>
              <w:top w:val="nil"/>
              <w:left w:val="single" w:color="auto" w:sz="4" w:space="0"/>
              <w:right w:val="single" w:color="auto" w:sz="4" w:space="0"/>
            </w:tcBorders>
            <w:noWrap w:val="0"/>
            <w:vAlign w:val="center"/>
          </w:tcPr>
          <w:p w14:paraId="3E8A7794">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产出指标</w:t>
            </w:r>
          </w:p>
          <w:p w14:paraId="2C998D1B">
            <w:pPr>
              <w:widowControl/>
              <w:spacing w:line="240" w:lineRule="exact"/>
              <w:jc w:val="center"/>
              <w:rPr>
                <w:rFonts w:ascii="宋体" w:hAnsi="宋体" w:cs="宋体"/>
                <w:kern w:val="0"/>
                <w:sz w:val="18"/>
                <w:szCs w:val="18"/>
              </w:rPr>
            </w:pPr>
            <w:r>
              <w:rPr>
                <w:rFonts w:hint="eastAsia" w:ascii="宋体" w:hAnsi="宋体" w:cs="宋体"/>
                <w:kern w:val="0"/>
                <w:sz w:val="18"/>
                <w:szCs w:val="18"/>
              </w:rPr>
              <w:t>（50）</w:t>
            </w:r>
          </w:p>
        </w:tc>
        <w:tc>
          <w:tcPr>
            <w:tcW w:w="1449" w:type="dxa"/>
            <w:tcBorders>
              <w:top w:val="nil"/>
              <w:left w:val="single" w:color="auto" w:sz="4" w:space="0"/>
              <w:bottom w:val="single" w:color="auto" w:sz="4" w:space="0"/>
              <w:right w:val="single" w:color="auto" w:sz="4" w:space="0"/>
            </w:tcBorders>
            <w:noWrap w:val="0"/>
            <w:vAlign w:val="center"/>
          </w:tcPr>
          <w:p w14:paraId="1EACB485">
            <w:pPr>
              <w:widowControl/>
              <w:spacing w:line="240" w:lineRule="exact"/>
              <w:jc w:val="both"/>
              <w:rPr>
                <w:rFonts w:ascii="宋体" w:hAnsi="宋体" w:cs="宋体"/>
                <w:kern w:val="0"/>
                <w:sz w:val="18"/>
                <w:szCs w:val="18"/>
              </w:rPr>
            </w:pPr>
            <w:r>
              <w:rPr>
                <w:rFonts w:hint="eastAsia" w:ascii="宋体" w:hAnsi="宋体" w:cs="宋体"/>
                <w:kern w:val="0"/>
                <w:sz w:val="18"/>
                <w:szCs w:val="18"/>
              </w:rPr>
              <w:t>质量指标</w:t>
            </w:r>
          </w:p>
        </w:tc>
        <w:tc>
          <w:tcPr>
            <w:tcW w:w="2563" w:type="dxa"/>
            <w:gridSpan w:val="3"/>
            <w:tcBorders>
              <w:top w:val="single" w:color="auto" w:sz="4" w:space="0"/>
              <w:left w:val="nil"/>
              <w:bottom w:val="single" w:color="auto" w:sz="4" w:space="0"/>
              <w:right w:val="single" w:color="auto" w:sz="4" w:space="0"/>
            </w:tcBorders>
            <w:noWrap w:val="0"/>
            <w:vAlign w:val="center"/>
          </w:tcPr>
          <w:p w14:paraId="0AB1E386">
            <w:pPr>
              <w:widowControl/>
              <w:spacing w:line="240" w:lineRule="exact"/>
              <w:jc w:val="both"/>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指标1：</w:t>
            </w:r>
            <w:r>
              <w:rPr>
                <w:rFonts w:hint="eastAsia" w:ascii="宋体" w:hAnsi="宋体" w:eastAsia="宋体" w:cs="宋体"/>
                <w:i w:val="0"/>
                <w:iCs w:val="0"/>
                <w:color w:val="000000"/>
                <w:kern w:val="0"/>
                <w:sz w:val="18"/>
                <w:szCs w:val="18"/>
                <w:u w:val="none"/>
                <w:lang w:val="en-US" w:eastAsia="zh-CN" w:bidi="ar"/>
              </w:rPr>
              <w:t>完</w:t>
            </w:r>
            <w:r>
              <w:rPr>
                <w:rFonts w:hint="eastAsia" w:ascii="宋体" w:hAnsi="宋体" w:cs="宋体"/>
                <w:i w:val="0"/>
                <w:iCs w:val="0"/>
                <w:color w:val="000000"/>
                <w:kern w:val="0"/>
                <w:sz w:val="18"/>
                <w:szCs w:val="18"/>
                <w:u w:val="none"/>
                <w:lang w:val="en-US" w:eastAsia="zh-CN" w:bidi="ar"/>
              </w:rPr>
              <w:t>成率</w:t>
            </w:r>
          </w:p>
        </w:tc>
        <w:tc>
          <w:tcPr>
            <w:tcW w:w="635" w:type="dxa"/>
            <w:tcBorders>
              <w:top w:val="nil"/>
              <w:left w:val="nil"/>
              <w:bottom w:val="single" w:color="auto" w:sz="4" w:space="0"/>
              <w:right w:val="single" w:color="auto" w:sz="4" w:space="0"/>
            </w:tcBorders>
            <w:noWrap w:val="0"/>
            <w:vAlign w:val="center"/>
          </w:tcPr>
          <w:p w14:paraId="3F0B7ACA">
            <w:pPr>
              <w:widowControl/>
              <w:spacing w:line="240" w:lineRule="exact"/>
              <w:jc w:val="both"/>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1140" w:type="dxa"/>
            <w:tcBorders>
              <w:top w:val="nil"/>
              <w:left w:val="nil"/>
              <w:bottom w:val="single" w:color="auto" w:sz="4" w:space="0"/>
              <w:right w:val="single" w:color="auto" w:sz="4" w:space="0"/>
            </w:tcBorders>
            <w:noWrap w:val="0"/>
            <w:vAlign w:val="center"/>
          </w:tcPr>
          <w:p w14:paraId="2694C30F">
            <w:pPr>
              <w:widowControl/>
              <w:spacing w:line="240" w:lineRule="exact"/>
              <w:jc w:val="both"/>
              <w:rPr>
                <w:rFonts w:ascii="宋体" w:hAnsi="宋体" w:cs="宋体"/>
                <w:kern w:val="0"/>
                <w:sz w:val="18"/>
                <w:szCs w:val="18"/>
              </w:rPr>
            </w:pPr>
            <w:r>
              <w:rPr>
                <w:rFonts w:hint="eastAsia" w:ascii="宋体" w:hAnsi="宋体" w:cs="宋体"/>
                <w:kern w:val="0"/>
                <w:sz w:val="18"/>
                <w:szCs w:val="18"/>
                <w:lang w:val="en-US" w:eastAsia="zh-CN"/>
              </w:rPr>
              <w:t>100%</w:t>
            </w:r>
          </w:p>
        </w:tc>
        <w:tc>
          <w:tcPr>
            <w:tcW w:w="492" w:type="dxa"/>
            <w:tcBorders>
              <w:top w:val="nil"/>
              <w:left w:val="nil"/>
              <w:bottom w:val="single" w:color="auto" w:sz="4" w:space="0"/>
              <w:right w:val="single" w:color="auto" w:sz="4" w:space="0"/>
            </w:tcBorders>
            <w:noWrap w:val="0"/>
            <w:vAlign w:val="center"/>
          </w:tcPr>
          <w:p w14:paraId="474DED0A">
            <w:pPr>
              <w:widowControl/>
              <w:spacing w:line="240" w:lineRule="exact"/>
              <w:jc w:val="both"/>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25</w:t>
            </w:r>
          </w:p>
        </w:tc>
        <w:tc>
          <w:tcPr>
            <w:tcW w:w="578" w:type="dxa"/>
            <w:tcBorders>
              <w:top w:val="nil"/>
              <w:left w:val="nil"/>
              <w:bottom w:val="single" w:color="auto" w:sz="4" w:space="0"/>
              <w:right w:val="single" w:color="auto" w:sz="4" w:space="0"/>
            </w:tcBorders>
            <w:noWrap w:val="0"/>
            <w:vAlign w:val="center"/>
          </w:tcPr>
          <w:p w14:paraId="4DED5350">
            <w:pPr>
              <w:widowControl/>
              <w:spacing w:line="240" w:lineRule="exact"/>
              <w:jc w:val="both"/>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25</w:t>
            </w:r>
          </w:p>
        </w:tc>
        <w:tc>
          <w:tcPr>
            <w:tcW w:w="992" w:type="dxa"/>
            <w:gridSpan w:val="3"/>
            <w:tcBorders>
              <w:top w:val="single" w:color="auto" w:sz="4" w:space="0"/>
              <w:left w:val="nil"/>
              <w:bottom w:val="single" w:color="auto" w:sz="4" w:space="0"/>
              <w:right w:val="single" w:color="auto" w:sz="4" w:space="0"/>
            </w:tcBorders>
            <w:noWrap w:val="0"/>
            <w:vAlign w:val="center"/>
          </w:tcPr>
          <w:p w14:paraId="48888EF9">
            <w:pPr>
              <w:widowControl/>
              <w:spacing w:line="240" w:lineRule="exact"/>
              <w:jc w:val="center"/>
              <w:rPr>
                <w:rFonts w:ascii="宋体" w:hAnsi="宋体" w:cs="宋体"/>
                <w:kern w:val="0"/>
                <w:sz w:val="18"/>
                <w:szCs w:val="18"/>
              </w:rPr>
            </w:pPr>
          </w:p>
        </w:tc>
      </w:tr>
      <w:tr w14:paraId="7085B9AC">
        <w:tblPrEx>
          <w:tblCellMar>
            <w:top w:w="0" w:type="dxa"/>
            <w:left w:w="108" w:type="dxa"/>
            <w:bottom w:w="0" w:type="dxa"/>
            <w:right w:w="108" w:type="dxa"/>
          </w:tblCellMar>
        </w:tblPrEx>
        <w:trPr>
          <w:trHeight w:val="519" w:hRule="exact"/>
          <w:jc w:val="center"/>
        </w:trPr>
        <w:tc>
          <w:tcPr>
            <w:tcW w:w="588" w:type="dxa"/>
            <w:vMerge w:val="continue"/>
            <w:tcBorders>
              <w:left w:val="single" w:color="auto" w:sz="4" w:space="0"/>
              <w:right w:val="single" w:color="auto" w:sz="4" w:space="0"/>
            </w:tcBorders>
            <w:noWrap w:val="0"/>
            <w:vAlign w:val="center"/>
          </w:tcPr>
          <w:p w14:paraId="457B69D9">
            <w:pPr>
              <w:widowControl/>
              <w:spacing w:line="240" w:lineRule="exact"/>
              <w:jc w:val="center"/>
              <w:rPr>
                <w:rFonts w:ascii="宋体" w:hAnsi="宋体" w:cs="宋体"/>
                <w:kern w:val="0"/>
                <w:sz w:val="18"/>
                <w:szCs w:val="18"/>
              </w:rPr>
            </w:pPr>
          </w:p>
        </w:tc>
        <w:tc>
          <w:tcPr>
            <w:tcW w:w="643" w:type="dxa"/>
            <w:vMerge w:val="continue"/>
            <w:tcBorders>
              <w:top w:val="nil"/>
              <w:left w:val="single" w:color="auto" w:sz="4" w:space="0"/>
              <w:bottom w:val="single" w:color="auto" w:sz="4" w:space="0"/>
              <w:right w:val="single" w:color="auto" w:sz="4" w:space="0"/>
            </w:tcBorders>
            <w:noWrap w:val="0"/>
            <w:vAlign w:val="center"/>
          </w:tcPr>
          <w:p w14:paraId="6F244E74">
            <w:pPr>
              <w:widowControl/>
              <w:spacing w:line="240" w:lineRule="exact"/>
              <w:jc w:val="center"/>
              <w:rPr>
                <w:rFonts w:ascii="宋体" w:hAnsi="宋体" w:cs="宋体"/>
                <w:kern w:val="0"/>
                <w:sz w:val="18"/>
                <w:szCs w:val="18"/>
              </w:rPr>
            </w:pPr>
          </w:p>
        </w:tc>
        <w:tc>
          <w:tcPr>
            <w:tcW w:w="1449" w:type="dxa"/>
            <w:tcBorders>
              <w:top w:val="nil"/>
              <w:left w:val="single" w:color="auto" w:sz="4" w:space="0"/>
              <w:bottom w:val="single" w:color="auto" w:sz="4" w:space="0"/>
              <w:right w:val="single" w:color="auto" w:sz="4" w:space="0"/>
            </w:tcBorders>
            <w:noWrap w:val="0"/>
            <w:vAlign w:val="center"/>
          </w:tcPr>
          <w:p w14:paraId="0DCBFD8A">
            <w:pPr>
              <w:widowControl/>
              <w:spacing w:line="240" w:lineRule="exact"/>
              <w:jc w:val="both"/>
              <w:rPr>
                <w:rFonts w:ascii="宋体" w:hAnsi="宋体" w:cs="宋体"/>
                <w:kern w:val="0"/>
                <w:sz w:val="18"/>
                <w:szCs w:val="18"/>
              </w:rPr>
            </w:pPr>
            <w:r>
              <w:rPr>
                <w:rFonts w:hint="eastAsia" w:ascii="宋体" w:hAnsi="宋体" w:cs="宋体"/>
                <w:kern w:val="0"/>
                <w:sz w:val="18"/>
                <w:szCs w:val="18"/>
              </w:rPr>
              <w:t>时效指标</w:t>
            </w:r>
          </w:p>
        </w:tc>
        <w:tc>
          <w:tcPr>
            <w:tcW w:w="2563" w:type="dxa"/>
            <w:gridSpan w:val="3"/>
            <w:tcBorders>
              <w:top w:val="single" w:color="auto" w:sz="4" w:space="0"/>
              <w:left w:val="nil"/>
              <w:bottom w:val="single" w:color="auto" w:sz="4" w:space="0"/>
              <w:right w:val="single" w:color="auto" w:sz="4" w:space="0"/>
            </w:tcBorders>
            <w:noWrap w:val="0"/>
            <w:vAlign w:val="center"/>
          </w:tcPr>
          <w:p w14:paraId="2315A61A">
            <w:pPr>
              <w:widowControl/>
              <w:spacing w:line="240" w:lineRule="exact"/>
              <w:jc w:val="both"/>
              <w:rPr>
                <w:rFonts w:ascii="宋体" w:hAnsi="宋体" w:cs="宋体"/>
                <w:color w:val="000000"/>
                <w:kern w:val="0"/>
                <w:sz w:val="18"/>
                <w:szCs w:val="18"/>
              </w:rPr>
            </w:pPr>
            <w:r>
              <w:rPr>
                <w:rFonts w:hint="eastAsia" w:ascii="宋体" w:hAnsi="宋体" w:cs="宋体"/>
                <w:color w:val="000000"/>
                <w:kern w:val="0"/>
                <w:sz w:val="18"/>
                <w:szCs w:val="18"/>
              </w:rPr>
              <w:t>指标1：</w:t>
            </w:r>
            <w:r>
              <w:rPr>
                <w:rFonts w:hint="eastAsia" w:ascii="宋体" w:hAnsi="宋体" w:cs="宋体"/>
                <w:color w:val="000000"/>
                <w:kern w:val="0"/>
                <w:sz w:val="18"/>
                <w:szCs w:val="18"/>
                <w:lang w:bidi="ar"/>
              </w:rPr>
              <w:t>完成时间</w:t>
            </w:r>
          </w:p>
        </w:tc>
        <w:tc>
          <w:tcPr>
            <w:tcW w:w="635" w:type="dxa"/>
            <w:tcBorders>
              <w:top w:val="nil"/>
              <w:left w:val="nil"/>
              <w:bottom w:val="single" w:color="auto" w:sz="4" w:space="0"/>
              <w:right w:val="single" w:color="auto" w:sz="4" w:space="0"/>
            </w:tcBorders>
            <w:noWrap w:val="0"/>
            <w:vAlign w:val="center"/>
          </w:tcPr>
          <w:p w14:paraId="25CCB825">
            <w:pPr>
              <w:widowControl/>
              <w:spacing w:line="240" w:lineRule="exact"/>
              <w:jc w:val="both"/>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12月底</w:t>
            </w:r>
          </w:p>
        </w:tc>
        <w:tc>
          <w:tcPr>
            <w:tcW w:w="1140" w:type="dxa"/>
            <w:tcBorders>
              <w:top w:val="nil"/>
              <w:left w:val="nil"/>
              <w:bottom w:val="single" w:color="auto" w:sz="4" w:space="0"/>
              <w:right w:val="single" w:color="auto" w:sz="4" w:space="0"/>
            </w:tcBorders>
            <w:noWrap w:val="0"/>
            <w:vAlign w:val="center"/>
          </w:tcPr>
          <w:p w14:paraId="41BD2EE0">
            <w:pPr>
              <w:widowControl/>
              <w:spacing w:line="240" w:lineRule="exact"/>
              <w:jc w:val="both"/>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12月底</w:t>
            </w:r>
          </w:p>
        </w:tc>
        <w:tc>
          <w:tcPr>
            <w:tcW w:w="492" w:type="dxa"/>
            <w:tcBorders>
              <w:top w:val="nil"/>
              <w:left w:val="nil"/>
              <w:bottom w:val="single" w:color="auto" w:sz="4" w:space="0"/>
              <w:right w:val="single" w:color="auto" w:sz="4" w:space="0"/>
            </w:tcBorders>
            <w:noWrap w:val="0"/>
            <w:vAlign w:val="center"/>
          </w:tcPr>
          <w:p w14:paraId="63027FDB">
            <w:pPr>
              <w:widowControl/>
              <w:spacing w:line="240" w:lineRule="exact"/>
              <w:jc w:val="both"/>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78" w:type="dxa"/>
            <w:tcBorders>
              <w:top w:val="nil"/>
              <w:left w:val="nil"/>
              <w:bottom w:val="single" w:color="auto" w:sz="4" w:space="0"/>
              <w:right w:val="single" w:color="auto" w:sz="4" w:space="0"/>
            </w:tcBorders>
            <w:noWrap w:val="0"/>
            <w:vAlign w:val="center"/>
          </w:tcPr>
          <w:p w14:paraId="5F1AD9A5">
            <w:pPr>
              <w:widowControl/>
              <w:spacing w:line="240" w:lineRule="exact"/>
              <w:jc w:val="both"/>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992" w:type="dxa"/>
            <w:gridSpan w:val="3"/>
            <w:tcBorders>
              <w:top w:val="single" w:color="auto" w:sz="4" w:space="0"/>
              <w:left w:val="nil"/>
              <w:bottom w:val="single" w:color="auto" w:sz="4" w:space="0"/>
              <w:right w:val="single" w:color="auto" w:sz="4" w:space="0"/>
            </w:tcBorders>
            <w:noWrap w:val="0"/>
            <w:vAlign w:val="center"/>
          </w:tcPr>
          <w:p w14:paraId="3F776C17">
            <w:pPr>
              <w:widowControl/>
              <w:spacing w:line="240" w:lineRule="exact"/>
              <w:jc w:val="center"/>
              <w:rPr>
                <w:rFonts w:ascii="宋体" w:hAnsi="宋体" w:cs="宋体"/>
                <w:kern w:val="0"/>
                <w:sz w:val="18"/>
                <w:szCs w:val="18"/>
              </w:rPr>
            </w:pPr>
          </w:p>
        </w:tc>
      </w:tr>
      <w:tr w14:paraId="1412D8DE">
        <w:tblPrEx>
          <w:tblCellMar>
            <w:top w:w="0" w:type="dxa"/>
            <w:left w:w="108" w:type="dxa"/>
            <w:bottom w:w="0" w:type="dxa"/>
            <w:right w:w="108" w:type="dxa"/>
          </w:tblCellMar>
        </w:tblPrEx>
        <w:trPr>
          <w:trHeight w:val="468" w:hRule="exact"/>
          <w:jc w:val="center"/>
        </w:trPr>
        <w:tc>
          <w:tcPr>
            <w:tcW w:w="588" w:type="dxa"/>
            <w:vMerge w:val="continue"/>
            <w:tcBorders>
              <w:left w:val="single" w:color="auto" w:sz="4" w:space="0"/>
              <w:right w:val="single" w:color="auto" w:sz="4" w:space="0"/>
            </w:tcBorders>
            <w:noWrap w:val="0"/>
            <w:vAlign w:val="center"/>
          </w:tcPr>
          <w:p w14:paraId="72CAC038">
            <w:pPr>
              <w:widowControl/>
              <w:spacing w:line="240" w:lineRule="exact"/>
              <w:jc w:val="center"/>
              <w:rPr>
                <w:rFonts w:ascii="宋体" w:hAnsi="宋体" w:cs="宋体"/>
                <w:kern w:val="0"/>
                <w:sz w:val="18"/>
                <w:szCs w:val="18"/>
              </w:rPr>
            </w:pPr>
          </w:p>
        </w:tc>
        <w:tc>
          <w:tcPr>
            <w:tcW w:w="643" w:type="dxa"/>
            <w:vMerge w:val="continue"/>
            <w:tcBorders>
              <w:top w:val="nil"/>
              <w:left w:val="single" w:color="auto" w:sz="4" w:space="0"/>
              <w:bottom w:val="single" w:color="auto" w:sz="4" w:space="0"/>
              <w:right w:val="single" w:color="auto" w:sz="4" w:space="0"/>
            </w:tcBorders>
            <w:noWrap w:val="0"/>
            <w:vAlign w:val="center"/>
          </w:tcPr>
          <w:p w14:paraId="02AE9752">
            <w:pPr>
              <w:widowControl/>
              <w:spacing w:line="240" w:lineRule="exact"/>
              <w:jc w:val="center"/>
              <w:rPr>
                <w:rFonts w:ascii="宋体" w:hAnsi="宋体" w:cs="宋体"/>
                <w:kern w:val="0"/>
                <w:sz w:val="18"/>
                <w:szCs w:val="18"/>
              </w:rPr>
            </w:pPr>
          </w:p>
        </w:tc>
        <w:tc>
          <w:tcPr>
            <w:tcW w:w="1449" w:type="dxa"/>
            <w:tcBorders>
              <w:top w:val="nil"/>
              <w:left w:val="single" w:color="auto" w:sz="4" w:space="0"/>
              <w:bottom w:val="single" w:color="auto" w:sz="4" w:space="0"/>
              <w:right w:val="single" w:color="auto" w:sz="4" w:space="0"/>
            </w:tcBorders>
            <w:noWrap w:val="0"/>
            <w:vAlign w:val="center"/>
          </w:tcPr>
          <w:p w14:paraId="676BD5C9">
            <w:pPr>
              <w:widowControl/>
              <w:spacing w:line="240" w:lineRule="exact"/>
              <w:jc w:val="both"/>
              <w:rPr>
                <w:rFonts w:ascii="宋体" w:hAnsi="宋体" w:cs="宋体"/>
                <w:kern w:val="0"/>
                <w:sz w:val="18"/>
                <w:szCs w:val="18"/>
              </w:rPr>
            </w:pPr>
            <w:r>
              <w:rPr>
                <w:rFonts w:hint="eastAsia" w:ascii="宋体" w:hAnsi="宋体" w:cs="宋体"/>
                <w:kern w:val="0"/>
                <w:sz w:val="18"/>
                <w:szCs w:val="18"/>
              </w:rPr>
              <w:t>成本指标</w:t>
            </w:r>
          </w:p>
        </w:tc>
        <w:tc>
          <w:tcPr>
            <w:tcW w:w="2563" w:type="dxa"/>
            <w:gridSpan w:val="3"/>
            <w:tcBorders>
              <w:top w:val="single" w:color="auto" w:sz="4" w:space="0"/>
              <w:left w:val="nil"/>
              <w:bottom w:val="single" w:color="auto" w:sz="4" w:space="0"/>
              <w:right w:val="single" w:color="auto" w:sz="4" w:space="0"/>
            </w:tcBorders>
            <w:noWrap w:val="0"/>
            <w:vAlign w:val="center"/>
          </w:tcPr>
          <w:p w14:paraId="4DAE744E">
            <w:pPr>
              <w:widowControl/>
              <w:spacing w:line="240" w:lineRule="exact"/>
              <w:jc w:val="both"/>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指标1：</w:t>
            </w:r>
            <w:r>
              <w:rPr>
                <w:rFonts w:hint="eastAsia" w:ascii="宋体" w:hAnsi="宋体" w:eastAsia="宋体" w:cs="宋体"/>
                <w:i w:val="0"/>
                <w:iCs w:val="0"/>
                <w:color w:val="000000"/>
                <w:kern w:val="0"/>
                <w:sz w:val="18"/>
                <w:szCs w:val="18"/>
                <w:u w:val="none"/>
                <w:lang w:val="en-US" w:eastAsia="zh-CN" w:bidi="ar"/>
              </w:rPr>
              <w:t>补助成本</w:t>
            </w:r>
          </w:p>
        </w:tc>
        <w:tc>
          <w:tcPr>
            <w:tcW w:w="635" w:type="dxa"/>
            <w:tcBorders>
              <w:top w:val="nil"/>
              <w:left w:val="nil"/>
              <w:bottom w:val="single" w:color="auto" w:sz="4" w:space="0"/>
              <w:right w:val="single" w:color="auto" w:sz="4" w:space="0"/>
            </w:tcBorders>
            <w:noWrap w:val="0"/>
            <w:vAlign w:val="center"/>
          </w:tcPr>
          <w:p w14:paraId="790B2694">
            <w:pPr>
              <w:widowControl/>
              <w:spacing w:line="240" w:lineRule="exact"/>
              <w:jc w:val="both"/>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35.6</w:t>
            </w:r>
          </w:p>
        </w:tc>
        <w:tc>
          <w:tcPr>
            <w:tcW w:w="1140" w:type="dxa"/>
            <w:tcBorders>
              <w:top w:val="nil"/>
              <w:left w:val="nil"/>
              <w:bottom w:val="single" w:color="auto" w:sz="4" w:space="0"/>
              <w:right w:val="single" w:color="auto" w:sz="4" w:space="0"/>
            </w:tcBorders>
            <w:noWrap w:val="0"/>
            <w:vAlign w:val="center"/>
          </w:tcPr>
          <w:p w14:paraId="1B3701D6">
            <w:pPr>
              <w:widowControl/>
              <w:spacing w:line="240" w:lineRule="exact"/>
              <w:jc w:val="both"/>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32.92</w:t>
            </w:r>
          </w:p>
        </w:tc>
        <w:tc>
          <w:tcPr>
            <w:tcW w:w="492" w:type="dxa"/>
            <w:tcBorders>
              <w:top w:val="nil"/>
              <w:left w:val="nil"/>
              <w:bottom w:val="single" w:color="auto" w:sz="4" w:space="0"/>
              <w:right w:val="single" w:color="auto" w:sz="4" w:space="0"/>
            </w:tcBorders>
            <w:noWrap w:val="0"/>
            <w:vAlign w:val="center"/>
          </w:tcPr>
          <w:p w14:paraId="192330C9">
            <w:pPr>
              <w:widowControl/>
              <w:spacing w:line="240" w:lineRule="exact"/>
              <w:jc w:val="both"/>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578" w:type="dxa"/>
            <w:tcBorders>
              <w:top w:val="nil"/>
              <w:left w:val="nil"/>
              <w:bottom w:val="single" w:color="auto" w:sz="4" w:space="0"/>
              <w:right w:val="single" w:color="auto" w:sz="4" w:space="0"/>
            </w:tcBorders>
            <w:noWrap w:val="0"/>
            <w:vAlign w:val="center"/>
          </w:tcPr>
          <w:p w14:paraId="3340714C">
            <w:pPr>
              <w:widowControl/>
              <w:spacing w:line="240" w:lineRule="exact"/>
              <w:jc w:val="both"/>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992" w:type="dxa"/>
            <w:gridSpan w:val="3"/>
            <w:tcBorders>
              <w:top w:val="single" w:color="auto" w:sz="4" w:space="0"/>
              <w:left w:val="nil"/>
              <w:bottom w:val="single" w:color="auto" w:sz="4" w:space="0"/>
              <w:right w:val="single" w:color="auto" w:sz="4" w:space="0"/>
            </w:tcBorders>
            <w:noWrap w:val="0"/>
            <w:vAlign w:val="center"/>
          </w:tcPr>
          <w:p w14:paraId="3DA70CAD">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按照实际用户补贴</w:t>
            </w:r>
          </w:p>
        </w:tc>
      </w:tr>
      <w:tr w14:paraId="2910C198">
        <w:tblPrEx>
          <w:tblCellMar>
            <w:top w:w="0" w:type="dxa"/>
            <w:left w:w="108" w:type="dxa"/>
            <w:bottom w:w="0" w:type="dxa"/>
            <w:right w:w="108" w:type="dxa"/>
          </w:tblCellMar>
        </w:tblPrEx>
        <w:trPr>
          <w:trHeight w:val="366" w:hRule="exact"/>
          <w:jc w:val="center"/>
        </w:trPr>
        <w:tc>
          <w:tcPr>
            <w:tcW w:w="588" w:type="dxa"/>
            <w:vMerge w:val="continue"/>
            <w:tcBorders>
              <w:left w:val="single" w:color="auto" w:sz="4" w:space="0"/>
              <w:right w:val="single" w:color="auto" w:sz="4" w:space="0"/>
            </w:tcBorders>
            <w:noWrap w:val="0"/>
            <w:vAlign w:val="center"/>
          </w:tcPr>
          <w:p w14:paraId="32D8D313">
            <w:pPr>
              <w:widowControl/>
              <w:spacing w:line="240" w:lineRule="exact"/>
              <w:jc w:val="center"/>
              <w:rPr>
                <w:rFonts w:ascii="宋体" w:hAnsi="宋体" w:cs="宋体"/>
                <w:kern w:val="0"/>
                <w:sz w:val="18"/>
                <w:szCs w:val="18"/>
              </w:rPr>
            </w:pPr>
          </w:p>
        </w:tc>
        <w:tc>
          <w:tcPr>
            <w:tcW w:w="643" w:type="dxa"/>
            <w:vMerge w:val="restart"/>
            <w:tcBorders>
              <w:top w:val="nil"/>
              <w:left w:val="single" w:color="auto" w:sz="4" w:space="0"/>
              <w:bottom w:val="single" w:color="auto" w:sz="4" w:space="0"/>
              <w:right w:val="single" w:color="auto" w:sz="4" w:space="0"/>
            </w:tcBorders>
            <w:noWrap w:val="0"/>
            <w:vAlign w:val="center"/>
          </w:tcPr>
          <w:p w14:paraId="50E9D993">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r>
              <w:rPr>
                <w:rFonts w:hint="eastAsia" w:ascii="宋体" w:hAnsi="宋体" w:cs="宋体"/>
                <w:kern w:val="0"/>
                <w:sz w:val="18"/>
                <w:szCs w:val="18"/>
                <w:lang w:eastAsia="zh-CN"/>
              </w:rPr>
              <w:t>（</w:t>
            </w:r>
            <w:r>
              <w:rPr>
                <w:rFonts w:hint="eastAsia" w:ascii="宋体" w:hAnsi="宋体" w:cs="宋体"/>
                <w:kern w:val="0"/>
                <w:sz w:val="18"/>
                <w:szCs w:val="18"/>
                <w:lang w:val="en-US" w:eastAsia="zh-CN"/>
              </w:rPr>
              <w:t>30</w:t>
            </w:r>
            <w:r>
              <w:rPr>
                <w:rFonts w:hint="eastAsia" w:ascii="宋体" w:hAnsi="宋体" w:cs="宋体"/>
                <w:kern w:val="0"/>
                <w:sz w:val="18"/>
                <w:szCs w:val="18"/>
                <w:lang w:eastAsia="zh-CN"/>
              </w:rPr>
              <w:t>）</w:t>
            </w:r>
          </w:p>
        </w:tc>
        <w:tc>
          <w:tcPr>
            <w:tcW w:w="1449" w:type="dxa"/>
            <w:tcBorders>
              <w:top w:val="nil"/>
              <w:left w:val="single" w:color="auto" w:sz="4" w:space="0"/>
              <w:bottom w:val="single" w:color="auto" w:sz="4" w:space="0"/>
              <w:right w:val="single" w:color="auto" w:sz="4" w:space="0"/>
            </w:tcBorders>
            <w:noWrap w:val="0"/>
            <w:vAlign w:val="center"/>
          </w:tcPr>
          <w:p w14:paraId="7FFAE621">
            <w:pPr>
              <w:widowControl/>
              <w:spacing w:line="240" w:lineRule="exact"/>
              <w:jc w:val="both"/>
              <w:rPr>
                <w:rFonts w:ascii="宋体" w:hAnsi="宋体" w:cs="宋体"/>
                <w:kern w:val="0"/>
                <w:sz w:val="18"/>
                <w:szCs w:val="18"/>
              </w:rPr>
            </w:pPr>
            <w:r>
              <w:rPr>
                <w:rFonts w:hint="eastAsia" w:ascii="宋体" w:hAnsi="宋体" w:cs="宋体"/>
                <w:kern w:val="0"/>
                <w:sz w:val="18"/>
                <w:szCs w:val="18"/>
              </w:rPr>
              <w:t>经济效益指标</w:t>
            </w:r>
          </w:p>
        </w:tc>
        <w:tc>
          <w:tcPr>
            <w:tcW w:w="2563" w:type="dxa"/>
            <w:gridSpan w:val="3"/>
            <w:tcBorders>
              <w:top w:val="single" w:color="auto" w:sz="4" w:space="0"/>
              <w:left w:val="nil"/>
              <w:bottom w:val="single" w:color="auto" w:sz="4" w:space="0"/>
              <w:right w:val="single" w:color="auto" w:sz="4" w:space="0"/>
            </w:tcBorders>
            <w:noWrap w:val="0"/>
            <w:vAlign w:val="center"/>
          </w:tcPr>
          <w:p w14:paraId="2EFFC802">
            <w:pPr>
              <w:widowControl/>
              <w:spacing w:line="240" w:lineRule="exact"/>
              <w:jc w:val="both"/>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指标1：</w:t>
            </w:r>
            <w:r>
              <w:rPr>
                <w:rFonts w:hint="eastAsia" w:ascii="宋体" w:hAnsi="宋体" w:eastAsia="宋体" w:cs="宋体"/>
                <w:i w:val="0"/>
                <w:color w:val="000000"/>
                <w:kern w:val="0"/>
                <w:sz w:val="18"/>
                <w:szCs w:val="18"/>
                <w:u w:val="none"/>
                <w:lang w:val="en-US" w:eastAsia="zh-CN" w:bidi="ar"/>
              </w:rPr>
              <w:t>保障居民</w:t>
            </w:r>
            <w:r>
              <w:rPr>
                <w:rFonts w:hint="eastAsia" w:ascii="宋体" w:hAnsi="宋体" w:cs="宋体"/>
                <w:i w:val="0"/>
                <w:color w:val="000000"/>
                <w:kern w:val="0"/>
                <w:sz w:val="18"/>
                <w:szCs w:val="18"/>
                <w:u w:val="none"/>
                <w:lang w:val="en-US" w:eastAsia="zh-CN" w:bidi="ar"/>
              </w:rPr>
              <w:t>用气</w:t>
            </w:r>
            <w:r>
              <w:rPr>
                <w:rFonts w:hint="eastAsia" w:ascii="宋体" w:hAnsi="宋体" w:eastAsia="宋体" w:cs="宋体"/>
                <w:i w:val="0"/>
                <w:color w:val="000000"/>
                <w:kern w:val="0"/>
                <w:sz w:val="18"/>
                <w:szCs w:val="18"/>
                <w:u w:val="none"/>
                <w:lang w:val="en-US" w:eastAsia="zh-CN" w:bidi="ar"/>
              </w:rPr>
              <w:t>安全</w:t>
            </w:r>
          </w:p>
        </w:tc>
        <w:tc>
          <w:tcPr>
            <w:tcW w:w="635" w:type="dxa"/>
            <w:tcBorders>
              <w:top w:val="nil"/>
              <w:left w:val="nil"/>
              <w:bottom w:val="single" w:color="auto" w:sz="4" w:space="0"/>
              <w:right w:val="single" w:color="auto" w:sz="4" w:space="0"/>
            </w:tcBorders>
            <w:noWrap w:val="0"/>
            <w:vAlign w:val="center"/>
          </w:tcPr>
          <w:p w14:paraId="70133850">
            <w:pPr>
              <w:widowControl/>
              <w:spacing w:line="240" w:lineRule="exact"/>
              <w:jc w:val="both"/>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100%</w:t>
            </w:r>
          </w:p>
        </w:tc>
        <w:tc>
          <w:tcPr>
            <w:tcW w:w="1140" w:type="dxa"/>
            <w:tcBorders>
              <w:top w:val="nil"/>
              <w:left w:val="nil"/>
              <w:bottom w:val="single" w:color="auto" w:sz="4" w:space="0"/>
              <w:right w:val="single" w:color="auto" w:sz="4" w:space="0"/>
            </w:tcBorders>
            <w:noWrap w:val="0"/>
            <w:vAlign w:val="center"/>
          </w:tcPr>
          <w:p w14:paraId="5808A1F0">
            <w:pPr>
              <w:widowControl/>
              <w:spacing w:line="240" w:lineRule="exact"/>
              <w:jc w:val="both"/>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100%</w:t>
            </w:r>
          </w:p>
        </w:tc>
        <w:tc>
          <w:tcPr>
            <w:tcW w:w="492" w:type="dxa"/>
            <w:tcBorders>
              <w:top w:val="nil"/>
              <w:left w:val="nil"/>
              <w:bottom w:val="single" w:color="auto" w:sz="4" w:space="0"/>
              <w:right w:val="single" w:color="auto" w:sz="4" w:space="0"/>
            </w:tcBorders>
            <w:noWrap w:val="0"/>
            <w:vAlign w:val="center"/>
          </w:tcPr>
          <w:p w14:paraId="59466A76">
            <w:pPr>
              <w:widowControl/>
              <w:spacing w:line="240" w:lineRule="exact"/>
              <w:jc w:val="both"/>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78" w:type="dxa"/>
            <w:tcBorders>
              <w:top w:val="nil"/>
              <w:left w:val="nil"/>
              <w:bottom w:val="single" w:color="auto" w:sz="4" w:space="0"/>
              <w:right w:val="single" w:color="auto" w:sz="4" w:space="0"/>
            </w:tcBorders>
            <w:noWrap w:val="0"/>
            <w:vAlign w:val="center"/>
          </w:tcPr>
          <w:p w14:paraId="6668E34A">
            <w:pPr>
              <w:widowControl/>
              <w:spacing w:line="240" w:lineRule="exact"/>
              <w:jc w:val="both"/>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992" w:type="dxa"/>
            <w:gridSpan w:val="3"/>
            <w:tcBorders>
              <w:top w:val="single" w:color="auto" w:sz="4" w:space="0"/>
              <w:left w:val="nil"/>
              <w:bottom w:val="single" w:color="auto" w:sz="4" w:space="0"/>
              <w:right w:val="single" w:color="auto" w:sz="4" w:space="0"/>
            </w:tcBorders>
            <w:noWrap w:val="0"/>
            <w:vAlign w:val="center"/>
          </w:tcPr>
          <w:p w14:paraId="61351B6D">
            <w:pPr>
              <w:widowControl/>
              <w:spacing w:line="240" w:lineRule="exact"/>
              <w:jc w:val="center"/>
              <w:rPr>
                <w:rFonts w:ascii="宋体" w:hAnsi="宋体" w:cs="宋体"/>
                <w:kern w:val="0"/>
                <w:sz w:val="18"/>
                <w:szCs w:val="18"/>
              </w:rPr>
            </w:pPr>
          </w:p>
        </w:tc>
      </w:tr>
      <w:tr w14:paraId="21D25DA5">
        <w:tblPrEx>
          <w:tblCellMar>
            <w:top w:w="0" w:type="dxa"/>
            <w:left w:w="108" w:type="dxa"/>
            <w:bottom w:w="0" w:type="dxa"/>
            <w:right w:w="108" w:type="dxa"/>
          </w:tblCellMar>
        </w:tblPrEx>
        <w:trPr>
          <w:trHeight w:val="507" w:hRule="exact"/>
          <w:jc w:val="center"/>
        </w:trPr>
        <w:tc>
          <w:tcPr>
            <w:tcW w:w="588" w:type="dxa"/>
            <w:vMerge w:val="continue"/>
            <w:tcBorders>
              <w:left w:val="single" w:color="auto" w:sz="4" w:space="0"/>
              <w:right w:val="single" w:color="auto" w:sz="4" w:space="0"/>
            </w:tcBorders>
            <w:noWrap w:val="0"/>
            <w:vAlign w:val="center"/>
          </w:tcPr>
          <w:p w14:paraId="0B54370A">
            <w:pPr>
              <w:widowControl/>
              <w:spacing w:line="240" w:lineRule="exact"/>
              <w:jc w:val="center"/>
              <w:rPr>
                <w:rFonts w:ascii="宋体" w:hAnsi="宋体" w:cs="宋体"/>
                <w:kern w:val="0"/>
                <w:sz w:val="18"/>
                <w:szCs w:val="18"/>
              </w:rPr>
            </w:pPr>
          </w:p>
        </w:tc>
        <w:tc>
          <w:tcPr>
            <w:tcW w:w="643" w:type="dxa"/>
            <w:vMerge w:val="continue"/>
            <w:tcBorders>
              <w:top w:val="nil"/>
              <w:left w:val="single" w:color="auto" w:sz="4" w:space="0"/>
              <w:bottom w:val="single" w:color="auto" w:sz="4" w:space="0"/>
              <w:right w:val="single" w:color="auto" w:sz="4" w:space="0"/>
            </w:tcBorders>
            <w:noWrap w:val="0"/>
            <w:vAlign w:val="center"/>
          </w:tcPr>
          <w:p w14:paraId="3FEE347F">
            <w:pPr>
              <w:widowControl/>
              <w:spacing w:line="240" w:lineRule="exact"/>
              <w:jc w:val="center"/>
              <w:rPr>
                <w:rFonts w:ascii="宋体" w:hAnsi="宋体" w:cs="宋体"/>
                <w:kern w:val="0"/>
                <w:sz w:val="18"/>
                <w:szCs w:val="18"/>
              </w:rPr>
            </w:pPr>
          </w:p>
        </w:tc>
        <w:tc>
          <w:tcPr>
            <w:tcW w:w="1449" w:type="dxa"/>
            <w:tcBorders>
              <w:top w:val="nil"/>
              <w:left w:val="single" w:color="auto" w:sz="4" w:space="0"/>
              <w:bottom w:val="single" w:color="auto" w:sz="4" w:space="0"/>
              <w:right w:val="single" w:color="auto" w:sz="4" w:space="0"/>
            </w:tcBorders>
            <w:noWrap w:val="0"/>
            <w:vAlign w:val="center"/>
          </w:tcPr>
          <w:p w14:paraId="3E36ABAA">
            <w:pPr>
              <w:widowControl/>
              <w:spacing w:line="240" w:lineRule="exact"/>
              <w:jc w:val="both"/>
              <w:rPr>
                <w:rFonts w:ascii="宋体" w:hAnsi="宋体" w:cs="宋体"/>
                <w:kern w:val="0"/>
                <w:sz w:val="18"/>
                <w:szCs w:val="18"/>
              </w:rPr>
            </w:pPr>
            <w:r>
              <w:rPr>
                <w:rFonts w:hint="eastAsia" w:ascii="宋体" w:hAnsi="宋体" w:cs="宋体"/>
                <w:kern w:val="0"/>
                <w:sz w:val="18"/>
                <w:szCs w:val="18"/>
              </w:rPr>
              <w:t>生态效益指标</w:t>
            </w:r>
          </w:p>
        </w:tc>
        <w:tc>
          <w:tcPr>
            <w:tcW w:w="2563" w:type="dxa"/>
            <w:gridSpan w:val="3"/>
            <w:tcBorders>
              <w:top w:val="single" w:color="auto" w:sz="4" w:space="0"/>
              <w:left w:val="nil"/>
              <w:bottom w:val="single" w:color="auto" w:sz="4" w:space="0"/>
              <w:right w:val="single" w:color="auto" w:sz="4" w:space="0"/>
            </w:tcBorders>
            <w:noWrap w:val="0"/>
            <w:vAlign w:val="center"/>
          </w:tcPr>
          <w:p w14:paraId="7890017E">
            <w:pPr>
              <w:widowControl/>
              <w:spacing w:line="240" w:lineRule="exact"/>
              <w:jc w:val="both"/>
              <w:rPr>
                <w:rFonts w:ascii="宋体" w:hAnsi="宋体" w:cs="宋体"/>
                <w:color w:val="000000"/>
                <w:kern w:val="0"/>
                <w:sz w:val="18"/>
                <w:szCs w:val="18"/>
              </w:rPr>
            </w:pPr>
            <w:r>
              <w:rPr>
                <w:rFonts w:hint="eastAsia" w:ascii="宋体" w:hAnsi="宋体" w:cs="宋体"/>
                <w:color w:val="000000"/>
                <w:kern w:val="0"/>
                <w:sz w:val="18"/>
                <w:szCs w:val="18"/>
              </w:rPr>
              <w:t>指标1：</w:t>
            </w:r>
            <w:r>
              <w:rPr>
                <w:rFonts w:hint="eastAsia" w:ascii="宋体" w:hAnsi="宋体" w:eastAsia="宋体" w:cs="宋体"/>
                <w:i w:val="0"/>
                <w:color w:val="000000"/>
                <w:kern w:val="0"/>
                <w:sz w:val="18"/>
                <w:szCs w:val="18"/>
                <w:u w:val="none"/>
                <w:lang w:val="en-US" w:eastAsia="zh-CN" w:bidi="ar"/>
              </w:rPr>
              <w:t>提升空气质量</w:t>
            </w:r>
          </w:p>
        </w:tc>
        <w:tc>
          <w:tcPr>
            <w:tcW w:w="635" w:type="dxa"/>
            <w:tcBorders>
              <w:top w:val="nil"/>
              <w:left w:val="nil"/>
              <w:bottom w:val="single" w:color="auto" w:sz="4" w:space="0"/>
              <w:right w:val="single" w:color="auto" w:sz="4" w:space="0"/>
            </w:tcBorders>
            <w:noWrap w:val="0"/>
            <w:vAlign w:val="center"/>
          </w:tcPr>
          <w:p w14:paraId="3D0824E7">
            <w:pPr>
              <w:widowControl/>
              <w:spacing w:line="240" w:lineRule="exact"/>
              <w:jc w:val="both"/>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稳步提</w:t>
            </w:r>
            <w:r>
              <w:rPr>
                <w:rFonts w:hint="eastAsia" w:ascii="宋体" w:hAnsi="宋体" w:cs="宋体"/>
                <w:kern w:val="0"/>
                <w:sz w:val="18"/>
                <w:szCs w:val="18"/>
                <w:lang w:val="en-US" w:eastAsia="zh-CN"/>
              </w:rPr>
              <w:t>升</w:t>
            </w:r>
          </w:p>
        </w:tc>
        <w:tc>
          <w:tcPr>
            <w:tcW w:w="1140" w:type="dxa"/>
            <w:tcBorders>
              <w:top w:val="nil"/>
              <w:left w:val="nil"/>
              <w:bottom w:val="single" w:color="auto" w:sz="4" w:space="0"/>
              <w:right w:val="single" w:color="auto" w:sz="4" w:space="0"/>
            </w:tcBorders>
            <w:noWrap w:val="0"/>
            <w:vAlign w:val="center"/>
          </w:tcPr>
          <w:p w14:paraId="173B0741">
            <w:pPr>
              <w:widowControl/>
              <w:spacing w:line="240" w:lineRule="exact"/>
              <w:jc w:val="both"/>
              <w:rPr>
                <w:rFonts w:hint="eastAsia" w:ascii="宋体" w:hAnsi="宋体" w:eastAsia="宋体" w:cs="宋体"/>
                <w:kern w:val="0"/>
                <w:sz w:val="18"/>
                <w:szCs w:val="18"/>
                <w:lang w:val="en-US" w:eastAsia="zh-CN" w:bidi="ar-SA"/>
              </w:rPr>
            </w:pPr>
            <w:r>
              <w:rPr>
                <w:rFonts w:hint="eastAsia" w:ascii="宋体" w:hAnsi="宋体" w:cs="宋体"/>
                <w:kern w:val="0"/>
                <w:sz w:val="18"/>
                <w:szCs w:val="18"/>
                <w:lang w:eastAsia="zh-CN"/>
              </w:rPr>
              <w:t>稳步提升</w:t>
            </w:r>
          </w:p>
        </w:tc>
        <w:tc>
          <w:tcPr>
            <w:tcW w:w="492" w:type="dxa"/>
            <w:tcBorders>
              <w:top w:val="nil"/>
              <w:left w:val="nil"/>
              <w:bottom w:val="single" w:color="auto" w:sz="4" w:space="0"/>
              <w:right w:val="single" w:color="auto" w:sz="4" w:space="0"/>
            </w:tcBorders>
            <w:noWrap w:val="0"/>
            <w:vAlign w:val="center"/>
          </w:tcPr>
          <w:p w14:paraId="29685EA9">
            <w:pPr>
              <w:widowControl/>
              <w:spacing w:line="240" w:lineRule="exact"/>
              <w:jc w:val="both"/>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78" w:type="dxa"/>
            <w:tcBorders>
              <w:top w:val="nil"/>
              <w:left w:val="nil"/>
              <w:bottom w:val="single" w:color="auto" w:sz="4" w:space="0"/>
              <w:right w:val="single" w:color="auto" w:sz="4" w:space="0"/>
            </w:tcBorders>
            <w:noWrap w:val="0"/>
            <w:vAlign w:val="center"/>
          </w:tcPr>
          <w:p w14:paraId="63508C5F">
            <w:pPr>
              <w:widowControl/>
              <w:spacing w:line="240" w:lineRule="exact"/>
              <w:jc w:val="both"/>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992" w:type="dxa"/>
            <w:gridSpan w:val="3"/>
            <w:tcBorders>
              <w:top w:val="single" w:color="auto" w:sz="4" w:space="0"/>
              <w:left w:val="nil"/>
              <w:bottom w:val="single" w:color="auto" w:sz="4" w:space="0"/>
              <w:right w:val="single" w:color="auto" w:sz="4" w:space="0"/>
            </w:tcBorders>
            <w:noWrap w:val="0"/>
            <w:vAlign w:val="center"/>
          </w:tcPr>
          <w:p w14:paraId="5EFA071C">
            <w:pPr>
              <w:widowControl/>
              <w:spacing w:line="240" w:lineRule="exact"/>
              <w:jc w:val="center"/>
              <w:rPr>
                <w:rFonts w:ascii="宋体" w:hAnsi="宋体" w:cs="宋体"/>
                <w:kern w:val="0"/>
                <w:sz w:val="18"/>
                <w:szCs w:val="18"/>
              </w:rPr>
            </w:pPr>
          </w:p>
        </w:tc>
      </w:tr>
      <w:tr w14:paraId="52405F72">
        <w:tblPrEx>
          <w:tblCellMar>
            <w:top w:w="0" w:type="dxa"/>
            <w:left w:w="108" w:type="dxa"/>
            <w:bottom w:w="0" w:type="dxa"/>
            <w:right w:w="108" w:type="dxa"/>
          </w:tblCellMar>
        </w:tblPrEx>
        <w:trPr>
          <w:trHeight w:val="648" w:hRule="exact"/>
          <w:jc w:val="center"/>
        </w:trPr>
        <w:tc>
          <w:tcPr>
            <w:tcW w:w="588" w:type="dxa"/>
            <w:vMerge w:val="continue"/>
            <w:tcBorders>
              <w:left w:val="single" w:color="auto" w:sz="4" w:space="0"/>
              <w:right w:val="single" w:color="auto" w:sz="4" w:space="0"/>
            </w:tcBorders>
            <w:noWrap w:val="0"/>
            <w:vAlign w:val="center"/>
          </w:tcPr>
          <w:p w14:paraId="51D3F6AB">
            <w:pPr>
              <w:widowControl/>
              <w:spacing w:line="240" w:lineRule="exact"/>
              <w:jc w:val="center"/>
              <w:rPr>
                <w:rFonts w:ascii="宋体" w:hAnsi="宋体" w:cs="宋体"/>
                <w:kern w:val="0"/>
                <w:sz w:val="18"/>
                <w:szCs w:val="18"/>
              </w:rPr>
            </w:pPr>
          </w:p>
        </w:tc>
        <w:tc>
          <w:tcPr>
            <w:tcW w:w="643" w:type="dxa"/>
            <w:vMerge w:val="continue"/>
            <w:tcBorders>
              <w:top w:val="nil"/>
              <w:left w:val="single" w:color="auto" w:sz="4" w:space="0"/>
              <w:bottom w:val="single" w:color="auto" w:sz="4" w:space="0"/>
              <w:right w:val="single" w:color="auto" w:sz="4" w:space="0"/>
            </w:tcBorders>
            <w:noWrap w:val="0"/>
            <w:vAlign w:val="center"/>
          </w:tcPr>
          <w:p w14:paraId="31C0611B">
            <w:pPr>
              <w:widowControl/>
              <w:spacing w:line="240" w:lineRule="exact"/>
              <w:jc w:val="center"/>
              <w:rPr>
                <w:rFonts w:ascii="宋体" w:hAnsi="宋体" w:cs="宋体"/>
                <w:kern w:val="0"/>
                <w:sz w:val="18"/>
                <w:szCs w:val="18"/>
              </w:rPr>
            </w:pPr>
          </w:p>
        </w:tc>
        <w:tc>
          <w:tcPr>
            <w:tcW w:w="1449" w:type="dxa"/>
            <w:tcBorders>
              <w:top w:val="nil"/>
              <w:left w:val="single" w:color="auto" w:sz="4" w:space="0"/>
              <w:bottom w:val="single" w:color="auto" w:sz="4" w:space="0"/>
              <w:right w:val="single" w:color="auto" w:sz="4" w:space="0"/>
            </w:tcBorders>
            <w:noWrap w:val="0"/>
            <w:vAlign w:val="center"/>
          </w:tcPr>
          <w:p w14:paraId="4D4489F3">
            <w:pPr>
              <w:widowControl/>
              <w:spacing w:line="240" w:lineRule="exact"/>
              <w:jc w:val="both"/>
              <w:rPr>
                <w:rFonts w:ascii="宋体" w:hAnsi="宋体" w:cs="宋体"/>
                <w:kern w:val="0"/>
                <w:sz w:val="18"/>
                <w:szCs w:val="18"/>
              </w:rPr>
            </w:pPr>
            <w:r>
              <w:rPr>
                <w:rFonts w:hint="eastAsia" w:ascii="宋体" w:hAnsi="宋体" w:cs="宋体"/>
                <w:kern w:val="0"/>
                <w:sz w:val="18"/>
                <w:szCs w:val="18"/>
              </w:rPr>
              <w:t>可持续影响指标</w:t>
            </w:r>
          </w:p>
        </w:tc>
        <w:tc>
          <w:tcPr>
            <w:tcW w:w="2563" w:type="dxa"/>
            <w:gridSpan w:val="3"/>
            <w:tcBorders>
              <w:top w:val="single" w:color="auto" w:sz="4" w:space="0"/>
              <w:left w:val="nil"/>
              <w:bottom w:val="single" w:color="auto" w:sz="4" w:space="0"/>
              <w:right w:val="single" w:color="auto" w:sz="4" w:space="0"/>
            </w:tcBorders>
            <w:noWrap w:val="0"/>
            <w:vAlign w:val="center"/>
          </w:tcPr>
          <w:p w14:paraId="5B79FFCD">
            <w:pPr>
              <w:widowControl/>
              <w:spacing w:line="240" w:lineRule="exact"/>
              <w:jc w:val="both"/>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指标1：</w:t>
            </w:r>
            <w:r>
              <w:rPr>
                <w:rFonts w:hint="eastAsia" w:ascii="宋体" w:hAnsi="宋体" w:cs="宋体"/>
                <w:color w:val="000000"/>
                <w:kern w:val="0"/>
                <w:sz w:val="18"/>
                <w:szCs w:val="18"/>
                <w:lang w:eastAsia="zh-CN"/>
              </w:rPr>
              <w:t>提升政府形象</w:t>
            </w:r>
          </w:p>
        </w:tc>
        <w:tc>
          <w:tcPr>
            <w:tcW w:w="635" w:type="dxa"/>
            <w:tcBorders>
              <w:top w:val="nil"/>
              <w:left w:val="nil"/>
              <w:bottom w:val="single" w:color="auto" w:sz="4" w:space="0"/>
              <w:right w:val="single" w:color="auto" w:sz="4" w:space="0"/>
            </w:tcBorders>
            <w:noWrap w:val="0"/>
            <w:vAlign w:val="center"/>
          </w:tcPr>
          <w:p w14:paraId="0D121129">
            <w:pPr>
              <w:widowControl/>
              <w:spacing w:line="240" w:lineRule="exact"/>
              <w:jc w:val="both"/>
              <w:rPr>
                <w:rFonts w:hint="eastAsia" w:ascii="宋体" w:hAnsi="宋体" w:eastAsia="宋体" w:cs="宋体"/>
                <w:kern w:val="0"/>
                <w:sz w:val="18"/>
                <w:szCs w:val="18"/>
                <w:lang w:eastAsia="zh-CN"/>
              </w:rPr>
            </w:pPr>
            <w:r>
              <w:rPr>
                <w:rFonts w:hint="eastAsia" w:ascii="宋体" w:hAnsi="宋体" w:cs="宋体"/>
                <w:kern w:val="0"/>
                <w:sz w:val="18"/>
                <w:szCs w:val="18"/>
                <w:lang w:eastAsia="zh-CN"/>
              </w:rPr>
              <w:t>稳步提</w:t>
            </w:r>
            <w:r>
              <w:rPr>
                <w:rFonts w:hint="eastAsia" w:ascii="宋体" w:hAnsi="宋体" w:cs="宋体"/>
                <w:kern w:val="0"/>
                <w:sz w:val="18"/>
                <w:szCs w:val="18"/>
                <w:lang w:val="en-US" w:eastAsia="zh-CN"/>
              </w:rPr>
              <w:t>升</w:t>
            </w:r>
          </w:p>
        </w:tc>
        <w:tc>
          <w:tcPr>
            <w:tcW w:w="1140" w:type="dxa"/>
            <w:tcBorders>
              <w:top w:val="nil"/>
              <w:left w:val="nil"/>
              <w:bottom w:val="single" w:color="auto" w:sz="4" w:space="0"/>
              <w:right w:val="single" w:color="auto" w:sz="4" w:space="0"/>
            </w:tcBorders>
            <w:noWrap w:val="0"/>
            <w:vAlign w:val="center"/>
          </w:tcPr>
          <w:p w14:paraId="4541F892">
            <w:pPr>
              <w:widowControl/>
              <w:spacing w:line="240" w:lineRule="exact"/>
              <w:jc w:val="both"/>
              <w:rPr>
                <w:rFonts w:hint="eastAsia" w:ascii="宋体" w:hAnsi="宋体" w:eastAsia="宋体" w:cs="宋体"/>
                <w:kern w:val="0"/>
                <w:sz w:val="18"/>
                <w:szCs w:val="18"/>
                <w:lang w:eastAsia="zh-CN"/>
              </w:rPr>
            </w:pPr>
            <w:r>
              <w:rPr>
                <w:rFonts w:hint="eastAsia" w:ascii="宋体" w:hAnsi="宋体" w:cs="宋体"/>
                <w:kern w:val="0"/>
                <w:sz w:val="18"/>
                <w:szCs w:val="18"/>
                <w:lang w:eastAsia="zh-CN"/>
              </w:rPr>
              <w:t>稳步提升</w:t>
            </w:r>
          </w:p>
        </w:tc>
        <w:tc>
          <w:tcPr>
            <w:tcW w:w="492" w:type="dxa"/>
            <w:tcBorders>
              <w:top w:val="nil"/>
              <w:left w:val="nil"/>
              <w:bottom w:val="single" w:color="auto" w:sz="4" w:space="0"/>
              <w:right w:val="single" w:color="auto" w:sz="4" w:space="0"/>
            </w:tcBorders>
            <w:noWrap w:val="0"/>
            <w:vAlign w:val="center"/>
          </w:tcPr>
          <w:p w14:paraId="41900F98">
            <w:pPr>
              <w:widowControl/>
              <w:spacing w:line="240" w:lineRule="exact"/>
              <w:jc w:val="both"/>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78" w:type="dxa"/>
            <w:tcBorders>
              <w:top w:val="nil"/>
              <w:left w:val="nil"/>
              <w:bottom w:val="single" w:color="auto" w:sz="4" w:space="0"/>
              <w:right w:val="single" w:color="auto" w:sz="4" w:space="0"/>
            </w:tcBorders>
            <w:noWrap w:val="0"/>
            <w:vAlign w:val="center"/>
          </w:tcPr>
          <w:p w14:paraId="5572B52E">
            <w:pPr>
              <w:widowControl/>
              <w:spacing w:line="240" w:lineRule="exact"/>
              <w:jc w:val="both"/>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992" w:type="dxa"/>
            <w:gridSpan w:val="3"/>
            <w:tcBorders>
              <w:top w:val="single" w:color="auto" w:sz="4" w:space="0"/>
              <w:left w:val="nil"/>
              <w:bottom w:val="single" w:color="auto" w:sz="4" w:space="0"/>
              <w:right w:val="single" w:color="auto" w:sz="4" w:space="0"/>
            </w:tcBorders>
            <w:noWrap w:val="0"/>
            <w:vAlign w:val="center"/>
          </w:tcPr>
          <w:p w14:paraId="5583EA65">
            <w:pPr>
              <w:widowControl/>
              <w:spacing w:line="240" w:lineRule="exact"/>
              <w:jc w:val="center"/>
              <w:rPr>
                <w:rFonts w:ascii="宋体" w:hAnsi="宋体" w:cs="宋体"/>
                <w:kern w:val="0"/>
                <w:sz w:val="18"/>
                <w:szCs w:val="18"/>
              </w:rPr>
            </w:pPr>
          </w:p>
        </w:tc>
      </w:tr>
      <w:tr w14:paraId="79908B4A">
        <w:tblPrEx>
          <w:tblCellMar>
            <w:top w:w="0" w:type="dxa"/>
            <w:left w:w="108" w:type="dxa"/>
            <w:bottom w:w="0" w:type="dxa"/>
            <w:right w:w="108" w:type="dxa"/>
          </w:tblCellMar>
        </w:tblPrEx>
        <w:trPr>
          <w:trHeight w:val="1552" w:hRule="exact"/>
          <w:jc w:val="center"/>
        </w:trPr>
        <w:tc>
          <w:tcPr>
            <w:tcW w:w="588" w:type="dxa"/>
            <w:vMerge w:val="continue"/>
            <w:tcBorders>
              <w:left w:val="single" w:color="auto" w:sz="4" w:space="0"/>
              <w:right w:val="single" w:color="auto" w:sz="4" w:space="0"/>
            </w:tcBorders>
            <w:noWrap w:val="0"/>
            <w:vAlign w:val="center"/>
          </w:tcPr>
          <w:p w14:paraId="72D64BBA">
            <w:pPr>
              <w:widowControl/>
              <w:spacing w:line="240" w:lineRule="exact"/>
              <w:jc w:val="center"/>
              <w:rPr>
                <w:rFonts w:ascii="宋体" w:hAnsi="宋体" w:cs="宋体"/>
                <w:kern w:val="0"/>
                <w:sz w:val="18"/>
                <w:szCs w:val="18"/>
              </w:rPr>
            </w:pPr>
          </w:p>
        </w:tc>
        <w:tc>
          <w:tcPr>
            <w:tcW w:w="643" w:type="dxa"/>
            <w:tcBorders>
              <w:top w:val="nil"/>
              <w:left w:val="single" w:color="auto" w:sz="4" w:space="0"/>
              <w:right w:val="single" w:color="auto" w:sz="4" w:space="0"/>
            </w:tcBorders>
            <w:noWrap w:val="0"/>
            <w:vAlign w:val="center"/>
          </w:tcPr>
          <w:p w14:paraId="5FF6E478">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5CAD33DD">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r>
              <w:rPr>
                <w:rFonts w:hint="eastAsia" w:ascii="宋体" w:hAnsi="宋体" w:cs="宋体"/>
                <w:kern w:val="0"/>
                <w:sz w:val="18"/>
                <w:szCs w:val="18"/>
                <w:lang w:eastAsia="zh-CN"/>
              </w:rPr>
              <w:t>（</w:t>
            </w:r>
            <w:r>
              <w:rPr>
                <w:rFonts w:hint="eastAsia" w:ascii="宋体" w:hAnsi="宋体" w:cs="宋体"/>
                <w:kern w:val="0"/>
                <w:sz w:val="18"/>
                <w:szCs w:val="18"/>
                <w:lang w:val="en-US" w:eastAsia="zh-CN"/>
              </w:rPr>
              <w:t>10</w:t>
            </w:r>
            <w:r>
              <w:rPr>
                <w:rFonts w:hint="eastAsia" w:ascii="宋体" w:hAnsi="宋体" w:cs="宋体"/>
                <w:kern w:val="0"/>
                <w:sz w:val="18"/>
                <w:szCs w:val="18"/>
                <w:lang w:eastAsia="zh-CN"/>
              </w:rPr>
              <w:t>）</w:t>
            </w:r>
          </w:p>
        </w:tc>
        <w:tc>
          <w:tcPr>
            <w:tcW w:w="1449" w:type="dxa"/>
            <w:tcBorders>
              <w:top w:val="nil"/>
              <w:left w:val="single" w:color="auto" w:sz="4" w:space="0"/>
              <w:bottom w:val="single" w:color="auto" w:sz="4" w:space="0"/>
              <w:right w:val="single" w:color="auto" w:sz="4" w:space="0"/>
            </w:tcBorders>
            <w:noWrap w:val="0"/>
            <w:vAlign w:val="center"/>
          </w:tcPr>
          <w:p w14:paraId="073B8026">
            <w:pPr>
              <w:widowControl/>
              <w:spacing w:line="240" w:lineRule="exact"/>
              <w:jc w:val="both"/>
              <w:rPr>
                <w:rFonts w:ascii="宋体" w:hAnsi="宋体" w:cs="宋体"/>
                <w:kern w:val="0"/>
                <w:sz w:val="18"/>
                <w:szCs w:val="18"/>
              </w:rPr>
            </w:pPr>
            <w:r>
              <w:rPr>
                <w:rFonts w:hint="eastAsia" w:ascii="宋体" w:hAnsi="宋体" w:cs="宋体"/>
                <w:kern w:val="0"/>
                <w:sz w:val="18"/>
                <w:szCs w:val="18"/>
              </w:rPr>
              <w:t>服务对象满意度指标</w:t>
            </w:r>
          </w:p>
        </w:tc>
        <w:tc>
          <w:tcPr>
            <w:tcW w:w="2563" w:type="dxa"/>
            <w:gridSpan w:val="3"/>
            <w:tcBorders>
              <w:top w:val="single" w:color="auto" w:sz="4" w:space="0"/>
              <w:left w:val="nil"/>
              <w:bottom w:val="single" w:color="auto" w:sz="4" w:space="0"/>
              <w:right w:val="single" w:color="auto" w:sz="4" w:space="0"/>
            </w:tcBorders>
            <w:noWrap w:val="0"/>
            <w:vAlign w:val="center"/>
          </w:tcPr>
          <w:p w14:paraId="2B882687">
            <w:pPr>
              <w:widowControl/>
              <w:spacing w:line="240" w:lineRule="exact"/>
              <w:jc w:val="both"/>
              <w:rPr>
                <w:rFonts w:ascii="宋体" w:hAnsi="宋体" w:cs="宋体"/>
                <w:color w:val="000000"/>
                <w:kern w:val="0"/>
                <w:sz w:val="18"/>
                <w:szCs w:val="18"/>
              </w:rPr>
            </w:pPr>
            <w:r>
              <w:rPr>
                <w:rFonts w:hint="eastAsia" w:ascii="宋体" w:hAnsi="宋体" w:cs="宋体"/>
                <w:color w:val="000000"/>
                <w:kern w:val="0"/>
                <w:sz w:val="18"/>
                <w:szCs w:val="18"/>
              </w:rPr>
              <w:t>指标1：</w:t>
            </w:r>
            <w:r>
              <w:rPr>
                <w:rFonts w:hint="eastAsia" w:ascii="宋体" w:hAnsi="宋体" w:cs="宋体"/>
                <w:color w:val="000000"/>
                <w:sz w:val="18"/>
                <w:szCs w:val="18"/>
                <w:lang w:eastAsia="zh-CN"/>
              </w:rPr>
              <w:t>群众</w:t>
            </w:r>
            <w:r>
              <w:rPr>
                <w:rFonts w:hint="eastAsia" w:ascii="宋体" w:hAnsi="宋体" w:cs="宋体"/>
                <w:color w:val="000000"/>
                <w:sz w:val="18"/>
                <w:szCs w:val="18"/>
              </w:rPr>
              <w:t>满意度</w:t>
            </w:r>
          </w:p>
        </w:tc>
        <w:tc>
          <w:tcPr>
            <w:tcW w:w="635" w:type="dxa"/>
            <w:tcBorders>
              <w:top w:val="nil"/>
              <w:left w:val="nil"/>
              <w:bottom w:val="single" w:color="auto" w:sz="4" w:space="0"/>
              <w:right w:val="single" w:color="auto" w:sz="4" w:space="0"/>
            </w:tcBorders>
            <w:noWrap w:val="0"/>
            <w:vAlign w:val="center"/>
          </w:tcPr>
          <w:p w14:paraId="63E72C5B">
            <w:pPr>
              <w:widowControl/>
              <w:spacing w:line="240" w:lineRule="exact"/>
              <w:jc w:val="both"/>
              <w:rPr>
                <w:rFonts w:ascii="宋体" w:hAnsi="宋体" w:cs="宋体"/>
                <w:kern w:val="0"/>
                <w:sz w:val="18"/>
                <w:szCs w:val="18"/>
              </w:rPr>
            </w:pPr>
            <w:r>
              <w:rPr>
                <w:rFonts w:hint="eastAsia" w:ascii="宋体" w:hAnsi="宋体" w:cs="宋体"/>
                <w:kern w:val="0"/>
                <w:sz w:val="18"/>
                <w:szCs w:val="18"/>
                <w:lang w:val="en-US" w:eastAsia="zh-CN"/>
              </w:rPr>
              <w:t>100%</w:t>
            </w:r>
          </w:p>
        </w:tc>
        <w:tc>
          <w:tcPr>
            <w:tcW w:w="1140" w:type="dxa"/>
            <w:tcBorders>
              <w:top w:val="nil"/>
              <w:left w:val="nil"/>
              <w:bottom w:val="single" w:color="auto" w:sz="4" w:space="0"/>
              <w:right w:val="single" w:color="auto" w:sz="4" w:space="0"/>
            </w:tcBorders>
            <w:noWrap w:val="0"/>
            <w:vAlign w:val="center"/>
          </w:tcPr>
          <w:p w14:paraId="2C218087">
            <w:pPr>
              <w:widowControl/>
              <w:spacing w:line="240" w:lineRule="exact"/>
              <w:jc w:val="both"/>
              <w:rPr>
                <w:rFonts w:ascii="宋体" w:hAnsi="宋体" w:cs="宋体"/>
                <w:kern w:val="0"/>
                <w:sz w:val="18"/>
                <w:szCs w:val="18"/>
              </w:rPr>
            </w:pPr>
            <w:r>
              <w:rPr>
                <w:rFonts w:hint="eastAsia" w:ascii="宋体" w:hAnsi="宋体" w:cs="宋体"/>
                <w:kern w:val="0"/>
                <w:sz w:val="18"/>
                <w:szCs w:val="18"/>
                <w:lang w:val="en-US" w:eastAsia="zh-CN"/>
              </w:rPr>
              <w:t>100%</w:t>
            </w:r>
          </w:p>
        </w:tc>
        <w:tc>
          <w:tcPr>
            <w:tcW w:w="492" w:type="dxa"/>
            <w:tcBorders>
              <w:top w:val="nil"/>
              <w:left w:val="nil"/>
              <w:bottom w:val="single" w:color="auto" w:sz="4" w:space="0"/>
              <w:right w:val="single" w:color="auto" w:sz="4" w:space="0"/>
            </w:tcBorders>
            <w:noWrap w:val="0"/>
            <w:vAlign w:val="center"/>
          </w:tcPr>
          <w:p w14:paraId="671BB177">
            <w:pPr>
              <w:widowControl/>
              <w:spacing w:line="240" w:lineRule="exact"/>
              <w:jc w:val="both"/>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78" w:type="dxa"/>
            <w:tcBorders>
              <w:top w:val="nil"/>
              <w:left w:val="nil"/>
              <w:bottom w:val="single" w:color="auto" w:sz="4" w:space="0"/>
              <w:right w:val="single" w:color="auto" w:sz="4" w:space="0"/>
            </w:tcBorders>
            <w:noWrap w:val="0"/>
            <w:vAlign w:val="center"/>
          </w:tcPr>
          <w:p w14:paraId="374B392B">
            <w:pPr>
              <w:widowControl/>
              <w:spacing w:line="240" w:lineRule="exact"/>
              <w:jc w:val="both"/>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992" w:type="dxa"/>
            <w:gridSpan w:val="3"/>
            <w:tcBorders>
              <w:top w:val="single" w:color="auto" w:sz="4" w:space="0"/>
              <w:left w:val="nil"/>
              <w:bottom w:val="single" w:color="auto" w:sz="4" w:space="0"/>
              <w:right w:val="single" w:color="auto" w:sz="4" w:space="0"/>
            </w:tcBorders>
            <w:noWrap w:val="0"/>
            <w:vAlign w:val="center"/>
          </w:tcPr>
          <w:p w14:paraId="6D333352">
            <w:pPr>
              <w:widowControl/>
              <w:spacing w:line="240" w:lineRule="exact"/>
              <w:jc w:val="center"/>
              <w:rPr>
                <w:rFonts w:ascii="宋体" w:hAnsi="宋体" w:cs="宋体"/>
                <w:kern w:val="0"/>
                <w:sz w:val="18"/>
                <w:szCs w:val="18"/>
              </w:rPr>
            </w:pPr>
          </w:p>
        </w:tc>
      </w:tr>
      <w:tr w14:paraId="6F5BCFA7">
        <w:tblPrEx>
          <w:tblCellMar>
            <w:top w:w="0" w:type="dxa"/>
            <w:left w:w="108" w:type="dxa"/>
            <w:bottom w:w="0" w:type="dxa"/>
            <w:right w:w="108" w:type="dxa"/>
          </w:tblCellMar>
        </w:tblPrEx>
        <w:trPr>
          <w:trHeight w:val="452" w:hRule="exact"/>
          <w:jc w:val="center"/>
        </w:trPr>
        <w:tc>
          <w:tcPr>
            <w:tcW w:w="7018" w:type="dxa"/>
            <w:gridSpan w:val="8"/>
            <w:tcBorders>
              <w:top w:val="single" w:color="auto" w:sz="4" w:space="0"/>
              <w:left w:val="single" w:color="auto" w:sz="4" w:space="0"/>
              <w:bottom w:val="single" w:color="auto" w:sz="4" w:space="0"/>
              <w:right w:val="single" w:color="auto" w:sz="4" w:space="0"/>
            </w:tcBorders>
            <w:noWrap w:val="0"/>
            <w:vAlign w:val="center"/>
          </w:tcPr>
          <w:p w14:paraId="20CC94A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总分</w:t>
            </w:r>
          </w:p>
        </w:tc>
        <w:tc>
          <w:tcPr>
            <w:tcW w:w="492" w:type="dxa"/>
            <w:tcBorders>
              <w:top w:val="nil"/>
              <w:left w:val="nil"/>
              <w:bottom w:val="single" w:color="auto" w:sz="4" w:space="0"/>
              <w:right w:val="single" w:color="auto" w:sz="4" w:space="0"/>
            </w:tcBorders>
            <w:noWrap w:val="0"/>
            <w:vAlign w:val="center"/>
          </w:tcPr>
          <w:p w14:paraId="084C378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78" w:type="dxa"/>
            <w:tcBorders>
              <w:top w:val="nil"/>
              <w:left w:val="nil"/>
              <w:bottom w:val="single" w:color="auto" w:sz="4" w:space="0"/>
              <w:right w:val="single" w:color="auto" w:sz="4" w:space="0"/>
            </w:tcBorders>
            <w:noWrap w:val="0"/>
            <w:vAlign w:val="center"/>
          </w:tcPr>
          <w:p w14:paraId="654F70B1">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992" w:type="dxa"/>
            <w:gridSpan w:val="3"/>
            <w:tcBorders>
              <w:top w:val="single" w:color="auto" w:sz="4" w:space="0"/>
              <w:left w:val="nil"/>
              <w:bottom w:val="single" w:color="auto" w:sz="4" w:space="0"/>
              <w:right w:val="single" w:color="auto" w:sz="4" w:space="0"/>
            </w:tcBorders>
            <w:noWrap w:val="0"/>
            <w:vAlign w:val="center"/>
          </w:tcPr>
          <w:p w14:paraId="0C0404C5">
            <w:pPr>
              <w:widowControl/>
              <w:spacing w:line="240" w:lineRule="exact"/>
              <w:jc w:val="center"/>
              <w:rPr>
                <w:rFonts w:ascii="宋体" w:hAnsi="宋体" w:cs="宋体"/>
                <w:kern w:val="0"/>
                <w:sz w:val="18"/>
                <w:szCs w:val="18"/>
              </w:rPr>
            </w:pPr>
          </w:p>
        </w:tc>
      </w:tr>
    </w:tbl>
    <w:p w14:paraId="6B64B0E9"/>
    <w:sectPr>
      <w:headerReference r:id="rId4" w:type="default"/>
      <w:footerReference r:id="rId5"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6967E">
    <w:pPr>
      <w:pStyle w:val="3"/>
      <w:jc w:val="center"/>
    </w:pPr>
  </w:p>
  <w:p w14:paraId="084EE960">
    <w:pPr>
      <w:pStyle w:val="3"/>
      <w:jc w:val="center"/>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4D702">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662CE">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iZjI3NjJlMjE4ZDMwMWU4ZDExYzVmYjY0ODNiZjQifQ=="/>
  </w:docVars>
  <w:rsids>
    <w:rsidRoot w:val="378617CF"/>
    <w:rsid w:val="28DD0478"/>
    <w:rsid w:val="37861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2237</Words>
  <Characters>2350</Characters>
  <Lines>0</Lines>
  <Paragraphs>0</Paragraphs>
  <TotalTime>9</TotalTime>
  <ScaleCrop>false</ScaleCrop>
  <LinksUpToDate>false</LinksUpToDate>
  <CharactersWithSpaces>2453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2024-08-22T08:08:00Z</dcterms:created>
  <dc:creator>FIONA1387453153</dc:creator>
  <cp:lastModifiedBy>FIONA1387453153</cp:lastModifiedBy>
  <dcterms:modified xsi:type="dcterms:W3CDTF">2024-12-06T06:29:10Z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6E99F09C248043AE816F21EA7B63FBE6_11</vt:lpwstr>
  </property>
</Properties>
</file>