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方正黑体_GBK"/>
          <w:bCs/>
          <w:sz w:val="32"/>
          <w:szCs w:val="32"/>
        </w:rPr>
      </w:pPr>
      <w:r>
        <w:rPr>
          <w:rFonts w:eastAsia="方正黑体_GBK"/>
          <w:bCs/>
          <w:sz w:val="32"/>
          <w:szCs w:val="32"/>
        </w:rPr>
        <w:t>附件3</w:t>
      </w:r>
    </w:p>
    <w:p>
      <w:pPr>
        <w:spacing w:line="580" w:lineRule="exact"/>
        <w:jc w:val="center"/>
        <w:rPr>
          <w:rFonts w:ascii="仿宋_GB2312" w:hAnsi="华文中宋"/>
          <w:b w:val="0"/>
          <w:bCs/>
          <w:sz w:val="32"/>
          <w:szCs w:val="32"/>
        </w:rPr>
      </w:pPr>
    </w:p>
    <w:p>
      <w:pPr>
        <w:spacing w:line="580" w:lineRule="exact"/>
        <w:ind w:firstLine="640" w:firstLineChars="200"/>
        <w:jc w:val="center"/>
        <w:rPr>
          <w:rFonts w:hint="eastAsia" w:ascii="宋体" w:hAnsi="宋体" w:eastAsia="宋体" w:cs="宋体"/>
          <w:b w:val="0"/>
          <w:bCs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  <w:lang w:eastAsia="zh-CN"/>
        </w:rPr>
        <w:t>唐山国际旅游岛社会事务管理局</w:t>
      </w:r>
    </w:p>
    <w:p>
      <w:pPr>
        <w:spacing w:line="580" w:lineRule="exact"/>
        <w:ind w:firstLine="640" w:firstLineChars="200"/>
        <w:jc w:val="center"/>
        <w:rPr>
          <w:rFonts w:hint="eastAsia" w:ascii="宋体" w:hAnsi="宋体" w:eastAsia="宋体" w:cs="宋体"/>
          <w:b w:val="0"/>
          <w:bCs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  <w:lang w:eastAsia="zh-CN"/>
        </w:rPr>
        <w:t>关于孕妇无创产前基因、耳聋和基因免费筛查项目补助资金绩效自评报告</w:t>
      </w:r>
    </w:p>
    <w:p>
      <w:pPr>
        <w:spacing w:line="580" w:lineRule="exact"/>
        <w:ind w:firstLine="880" w:firstLineChars="200"/>
        <w:jc w:val="center"/>
        <w:rPr>
          <w:rFonts w:hint="eastAsia" w:ascii="方正小标宋_GBK" w:hAnsi="Arial" w:eastAsia="方正小标宋_GBK" w:cs="Arial"/>
          <w:b w:val="0"/>
          <w:bCs/>
          <w:sz w:val="44"/>
          <w:szCs w:val="44"/>
          <w:lang w:eastAsia="zh-CN"/>
        </w:rPr>
      </w:pP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一、绩效目标分解下达情况</w:t>
      </w:r>
    </w:p>
    <w:p>
      <w:pPr>
        <w:spacing w:line="580" w:lineRule="exact"/>
        <w:ind w:firstLine="640" w:firstLineChars="200"/>
        <w:rPr>
          <w:rFonts w:hint="default" w:ascii="仿宋" w:hAnsi="仿宋" w:eastAsia="仿宋" w:cs="仿宋"/>
          <w:bCs/>
          <w:sz w:val="32"/>
          <w:szCs w:val="32"/>
          <w:lang w:val="en-US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2022年市下达关于孕妇无创产前基因、耳聋基因免费筛查项目补助资金共1笔： 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《关于孕妇无创产前基因、耳聋和基因免费筛查项目市级补助资金的通知（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唐财社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〔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〕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31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号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），此笔资金共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2.72万元，已支出2950元，完成率为10.85%。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筛查项目资金下达1笔，共2.72万元，实际到位资金2.72万元，资金到位率100%，2022年实际使用资金2950元，资金使用率为10.85%。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bCs/>
          <w:sz w:val="32"/>
          <w:szCs w:val="32"/>
        </w:rPr>
        <w:t>总体绩效目标完成情况分析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1.总体绩效目标：按时完成筛查补助资金的使用。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2.情况分析：已于2022年12月底前全部完成，及时拨付此笔资金。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（三）</w:t>
      </w:r>
      <w:r>
        <w:rPr>
          <w:rFonts w:hint="eastAsia" w:ascii="仿宋" w:hAnsi="仿宋" w:eastAsia="仿宋" w:cs="仿宋"/>
          <w:bCs/>
          <w:sz w:val="32"/>
          <w:szCs w:val="32"/>
        </w:rPr>
        <w:t>绩效指标完成情况分析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1.绩效指标：按时完成孕妇无创产前基因和耳聋基因项目筛查工作，按时发放此笔资金。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2.情况分析：已按时完成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三、</w:t>
      </w:r>
      <w:r>
        <w:rPr>
          <w:rFonts w:hint="eastAsia" w:ascii="仿宋" w:hAnsi="仿宋" w:eastAsia="仿宋" w:cs="仿宋"/>
          <w:bCs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四、</w:t>
      </w:r>
      <w:r>
        <w:rPr>
          <w:rFonts w:hint="eastAsia" w:ascii="仿宋" w:hAnsi="仿宋" w:eastAsia="仿宋" w:cs="仿宋"/>
          <w:bCs/>
          <w:sz w:val="32"/>
          <w:szCs w:val="32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已在政务网公开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附：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孕妇无创产前基因、耳聋和基因项目补助资金（唐财社〔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2022〕31号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Cs/>
          <w:sz w:val="32"/>
          <w:szCs w:val="32"/>
        </w:rPr>
        <w:t>绩效目标自评表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160" w:firstLineChars="1300"/>
        <w:textAlignment w:val="auto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唐山国际旅游岛社会事务管理局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160" w:firstLineChars="1300"/>
        <w:textAlignment w:val="auto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      2022年3月13日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2098" w:right="1418" w:bottom="1871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F8DCD8"/>
    <w:multiLevelType w:val="singleLevel"/>
    <w:tmpl w:val="52F8DCD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2YzZiMTI5ZjQ4MWRhZTZmMDZhYmRjNGQyMGMwODEifQ=="/>
  </w:docVars>
  <w:rsids>
    <w:rsidRoot w:val="00000000"/>
    <w:rsid w:val="192727C6"/>
    <w:rsid w:val="4031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558</Words>
  <Characters>643</Characters>
  <Lines>0</Lines>
  <Paragraphs>0</Paragraphs>
  <TotalTime>22</TotalTime>
  <ScaleCrop>false</ScaleCrop>
  <LinksUpToDate>false</LinksUpToDate>
  <CharactersWithSpaces>654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余温。</cp:lastModifiedBy>
  <dcterms:modified xsi:type="dcterms:W3CDTF">2023-02-13T07:03:48Z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B3F35087C4034B808B04DECB1CA11D87</vt:lpwstr>
  </property>
</Properties>
</file>