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仿宋_GB2312" w:hAnsi="华文中宋"/>
          <w:b w:val="0"/>
          <w:bCs/>
          <w:sz w:val="36"/>
          <w:szCs w:val="44"/>
        </w:rPr>
      </w:pP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唐山国际旅游岛社会事务管理局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关于休闲渔业扶持项目资金绩效自评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报告</w:t>
      </w:r>
    </w:p>
    <w:p>
      <w:pPr>
        <w:spacing w:line="580" w:lineRule="exact"/>
        <w:ind w:firstLine="720" w:firstLineChars="200"/>
        <w:jc w:val="center"/>
        <w:rPr>
          <w:rFonts w:hint="default" w:ascii="宋体" w:hAnsi="宋体" w:eastAsia="宋体" w:cs="宋体"/>
          <w:b w:val="0"/>
          <w:bCs/>
          <w:sz w:val="36"/>
          <w:szCs w:val="36"/>
          <w:lang w:val="en-US" w:eastAsia="zh-CN"/>
        </w:rPr>
      </w:pP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2021年中央下达关于休闲渔业扶持项目资金共1笔：《关于下达2021年中央成品油价格调整对渔业补助资金【休闲渔业扶持项目】的通知》（唐财农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78号）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70万元。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休闲渔业扶持项目资金下达1笔，共70万元，2021年未支出，预计2022年支出。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1.总体绩效目标：按时拨付休闲渔业扶持项目资金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此笔专款下达时间为2021年12月1日，专款下达后，开始进行论证工作，于2021年12月20日论证完成，论证完成开始施工，主要建设内容为：池埝改造及硬化一项，新建木质钓鱼台20个、芦苇移植10000株、购置木质休闲渔船一艘、监控设备一套、展示水箱5套、增氧机4台、水车式增氧泵1台、潜水泵3台、进排水管40米及配件。预计全部完成时间为2022年5月份，现尚未达到付款条件，全部完成后再申请拨付此笔资金进行付款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32"/>
          <w:szCs w:val="32"/>
        </w:rPr>
        <w:t>绩效指标完成情况分析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1.绩效指标：按时完成休闲渔业扶持项目资金发放工作，按时发放此笔资金。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2.情况分析：预计2022年全部支出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此笔专款下达时间为2021年12月1日，专款下达后，开始进行论证工作，于2021年12月20日论证完成，论证完成开始施工，预计施工完成时间为2022年5月份，现尚未达到付款条件，全部完成后再申请拨付此笔资金进行付款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绩效自评结果拟应用和公开情况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已在政务网公开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附：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休闲渔业扶持项目资金（唐财农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〔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〕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78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号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Cs/>
          <w:sz w:val="32"/>
          <w:szCs w:val="32"/>
        </w:rPr>
        <w:t>绩效目标自评表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唐山国际旅游岛社会事务管理局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2023年2月13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Y3YzBmYTQ3MDY5OTFiYWQ2YWY0ZGQzMDRhN2E1YWQifQ=="/>
    <w:docVar w:name="KSO_WPS_MARK_KEY" w:val="a59a95ec-ec89-449b-a5ba-253d9a5e910f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81389"/>
    <w:rsid w:val="001A4E46"/>
    <w:rsid w:val="001D165D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4F14FB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24A9A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A0091"/>
    <w:rsid w:val="00DB5248"/>
    <w:rsid w:val="00DC524D"/>
    <w:rsid w:val="00E071D6"/>
    <w:rsid w:val="00E50520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1855C6"/>
    <w:rsid w:val="037D0BC8"/>
    <w:rsid w:val="049D215B"/>
    <w:rsid w:val="04E011AD"/>
    <w:rsid w:val="0765778B"/>
    <w:rsid w:val="0845082D"/>
    <w:rsid w:val="09E965F2"/>
    <w:rsid w:val="0B9952FC"/>
    <w:rsid w:val="12A963EB"/>
    <w:rsid w:val="139840D3"/>
    <w:rsid w:val="143E091F"/>
    <w:rsid w:val="14865FC8"/>
    <w:rsid w:val="150C2DB0"/>
    <w:rsid w:val="1B197AF4"/>
    <w:rsid w:val="1D4C406B"/>
    <w:rsid w:val="1E761F05"/>
    <w:rsid w:val="1FC7205C"/>
    <w:rsid w:val="228B3D05"/>
    <w:rsid w:val="27A32787"/>
    <w:rsid w:val="284E74F8"/>
    <w:rsid w:val="2ADB48E8"/>
    <w:rsid w:val="2B53256C"/>
    <w:rsid w:val="34F71FA0"/>
    <w:rsid w:val="36687282"/>
    <w:rsid w:val="38EF7AD8"/>
    <w:rsid w:val="3E1672E6"/>
    <w:rsid w:val="3E895FE7"/>
    <w:rsid w:val="415F08D8"/>
    <w:rsid w:val="42A231D5"/>
    <w:rsid w:val="43E548AD"/>
    <w:rsid w:val="44783209"/>
    <w:rsid w:val="44E2230F"/>
    <w:rsid w:val="48B51347"/>
    <w:rsid w:val="491B45FA"/>
    <w:rsid w:val="4A55216A"/>
    <w:rsid w:val="4FE0696A"/>
    <w:rsid w:val="55673508"/>
    <w:rsid w:val="59595A6F"/>
    <w:rsid w:val="599330CA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3BB7AF2"/>
    <w:rsid w:val="76A548F2"/>
    <w:rsid w:val="7765772E"/>
    <w:rsid w:val="77867685"/>
    <w:rsid w:val="781F36B6"/>
    <w:rsid w:val="790627AD"/>
    <w:rsid w:val="7ADC59FA"/>
    <w:rsid w:val="7DDD79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A9612-E0C3-4AFD-8738-6612ED3D1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667</Words>
  <Characters>729</Characters>
  <Lines>2</Lines>
  <Paragraphs>1</Paragraphs>
  <TotalTime>2</TotalTime>
  <ScaleCrop>false</ScaleCrop>
  <LinksUpToDate>false</LinksUpToDate>
  <CharactersWithSpaces>739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猫头鹰</cp:lastModifiedBy>
  <cp:lastPrinted>2020-02-28T05:55:00Z</cp:lastPrinted>
  <dcterms:modified xsi:type="dcterms:W3CDTF">2023-02-14T06:20:30Z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2D67D04443304FCF8C5D5EBE49F803F3</vt:lpwstr>
  </property>
</Properties>
</file>