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cs="宋体"/>
          <w:b/>
          <w:bCs/>
          <w:sz w:val="36"/>
          <w:szCs w:val="36"/>
        </w:rPr>
      </w:pPr>
      <w:r>
        <w:rPr>
          <w:rFonts w:hint="eastAsia" w:ascii="宋体" w:hAnsi="宋体" w:cs="宋体"/>
          <w:b/>
          <w:bCs/>
          <w:sz w:val="36"/>
          <w:szCs w:val="36"/>
        </w:rPr>
        <w:t>项目支出绩效评价报告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我单位职能是负责指导治安行政管理、治安案件查处及协调跨区域重大治安案件的查处工作，服务群众、维护一方平安的重要职责;旅游岛管委会交办的其他工作。根据我单位职能，202</w:t>
      </w:r>
      <w:r>
        <w:rPr>
          <w:rFonts w:hint="eastAsia" w:ascii="仿宋_GB2312" w:eastAsia="仿宋_GB2312"/>
          <w:sz w:val="32"/>
          <w:szCs w:val="32"/>
          <w:lang w:val="en-US" w:eastAsia="zh-CN"/>
        </w:rPr>
        <w:t>2</w:t>
      </w:r>
      <w:r>
        <w:rPr>
          <w:rFonts w:hint="eastAsia" w:ascii="仿宋_GB2312" w:eastAsia="仿宋_GB2312"/>
          <w:sz w:val="32"/>
          <w:szCs w:val="32"/>
        </w:rPr>
        <w:t>年我局海上特别行动经费预算</w:t>
      </w:r>
      <w:r>
        <w:rPr>
          <w:rFonts w:hint="eastAsia" w:ascii="仿宋_GB2312" w:eastAsia="仿宋_GB2312"/>
          <w:sz w:val="32"/>
          <w:szCs w:val="32"/>
          <w:lang w:val="en-US" w:eastAsia="zh-CN"/>
        </w:rPr>
        <w:t>14</w:t>
      </w:r>
      <w:r>
        <w:rPr>
          <w:rFonts w:hint="eastAsia" w:ascii="仿宋_GB2312" w:eastAsia="仿宋_GB2312"/>
          <w:sz w:val="32"/>
          <w:szCs w:val="32"/>
        </w:rPr>
        <w:t>万元，实际支出</w:t>
      </w:r>
      <w:r>
        <w:rPr>
          <w:rFonts w:hint="eastAsia" w:ascii="仿宋_GB2312" w:eastAsia="仿宋_GB2312"/>
          <w:sz w:val="32"/>
          <w:szCs w:val="32"/>
          <w:lang w:val="en-US" w:eastAsia="zh-CN"/>
        </w:rPr>
        <w:t>4.237</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总体目标在唐山国际旅游岛管理委</w:t>
      </w:r>
      <w:r>
        <w:rPr>
          <w:rFonts w:hint="eastAsia" w:ascii="仿宋_GB2312" w:eastAsia="仿宋_GB2312"/>
          <w:sz w:val="32"/>
          <w:szCs w:val="32"/>
          <w:lang w:eastAsia="zh-CN"/>
        </w:rPr>
        <w:t>员</w:t>
      </w:r>
      <w:bookmarkStart w:id="0" w:name="_GoBack"/>
      <w:bookmarkEnd w:id="0"/>
      <w:r>
        <w:rPr>
          <w:rFonts w:hint="eastAsia" w:ascii="仿宋_GB2312" w:eastAsia="仿宋_GB2312"/>
          <w:sz w:val="32"/>
          <w:szCs w:val="32"/>
        </w:rPr>
        <w:t>会的正确领导下，紧紧围绕旅游岛中心工作全面加强辖区治安隐患排查整治和违法犯罪打击。由于经费不足，为保障正常工作的顺利开展，在营房维修、车辆维修、暑期民警执勤补助等方面需要管委会予以大力支持。</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ascii="仿宋_GB2312" w:eastAsia="仿宋_GB2312"/>
          <w:sz w:val="32"/>
          <w:szCs w:val="32"/>
        </w:rPr>
      </w:pPr>
      <w:r>
        <w:rPr>
          <w:rFonts w:ascii="仿宋_GB2312" w:eastAsia="仿宋_GB2312"/>
          <w:sz w:val="32"/>
          <w:szCs w:val="32"/>
        </w:rPr>
        <w:t>通过绩效评价，了解</w:t>
      </w:r>
      <w:r>
        <w:rPr>
          <w:rFonts w:hint="eastAsia" w:ascii="仿宋_GB2312" w:eastAsia="仿宋_GB2312"/>
          <w:sz w:val="32"/>
          <w:szCs w:val="32"/>
        </w:rPr>
        <w:t>分局202</w:t>
      </w:r>
      <w:r>
        <w:rPr>
          <w:rFonts w:hint="eastAsia" w:ascii="仿宋_GB2312" w:eastAsia="仿宋_GB2312"/>
          <w:sz w:val="32"/>
          <w:szCs w:val="32"/>
          <w:lang w:val="en-US" w:eastAsia="zh-CN"/>
        </w:rPr>
        <w:t>2</w:t>
      </w:r>
      <w:r>
        <w:rPr>
          <w:rFonts w:ascii="仿宋_GB2312" w:eastAsia="仿宋_GB2312"/>
          <w:sz w:val="32"/>
          <w:szCs w:val="32"/>
        </w:rPr>
        <w:t>年</w:t>
      </w:r>
      <w:r>
        <w:rPr>
          <w:rFonts w:hint="eastAsia" w:ascii="仿宋_GB2312" w:eastAsia="仿宋_GB2312"/>
          <w:sz w:val="32"/>
          <w:szCs w:val="32"/>
        </w:rPr>
        <w:t>海上特别行动经费</w:t>
      </w:r>
      <w:r>
        <w:rPr>
          <w:rFonts w:ascii="仿宋_GB2312" w:eastAsia="仿宋_GB2312"/>
          <w:sz w:val="32"/>
          <w:szCs w:val="32"/>
        </w:rPr>
        <w:t>项目经费使用情况及取得的成效，为加强财政支出的规范化管理，提高</w:t>
      </w:r>
      <w:r>
        <w:rPr>
          <w:rFonts w:hint="eastAsia" w:ascii="仿宋_GB2312" w:eastAsia="仿宋_GB2312"/>
          <w:sz w:val="32"/>
          <w:szCs w:val="32"/>
        </w:rPr>
        <w:t>边防业务补助</w:t>
      </w:r>
      <w:r>
        <w:rPr>
          <w:rFonts w:ascii="仿宋_GB2312" w:eastAsia="仿宋_GB2312"/>
          <w:sz w:val="32"/>
          <w:szCs w:val="32"/>
        </w:rPr>
        <w:t>项目资金的使用效益。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（二）绩效评价原则、评价指标体系（附件）、评价方法、评价标准等。</w:t>
      </w:r>
    </w:p>
    <w:p>
      <w:pPr>
        <w:spacing w:line="600" w:lineRule="exact"/>
        <w:ind w:firstLine="640" w:firstLineChars="200"/>
        <w:rPr>
          <w:rFonts w:ascii="仿宋_GB2312" w:eastAsia="仿宋_GB2312"/>
          <w:sz w:val="32"/>
          <w:szCs w:val="32"/>
        </w:rPr>
      </w:pPr>
      <w:r>
        <w:rPr>
          <w:rFonts w:ascii="仿宋_GB2312" w:eastAsia="仿宋_GB2312"/>
          <w:sz w:val="32"/>
          <w:szCs w:val="32"/>
        </w:rPr>
        <w:t>本着客观公正和有效性原则，按照设定的指标体系，单位中层以上干部参与评价，并从各科室抽选人员进行打分，由项目负责人进行梳理并整改。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ascii="仿宋_GB2312" w:eastAsia="仿宋_GB2312"/>
          <w:sz w:val="32"/>
          <w:szCs w:val="32"/>
        </w:rPr>
      </w:pPr>
      <w:r>
        <w:rPr>
          <w:rFonts w:ascii="仿宋_GB2312" w:eastAsia="仿宋_GB2312"/>
          <w:sz w:val="32"/>
          <w:szCs w:val="32"/>
        </w:rPr>
        <w:t>1.前期准备。成立部门绩效评价小组，学习评价指标体系和绩效相关文件通知。</w:t>
      </w:r>
    </w:p>
    <w:p>
      <w:pPr>
        <w:spacing w:line="600" w:lineRule="exact"/>
        <w:ind w:firstLine="640" w:firstLineChars="200"/>
        <w:rPr>
          <w:rFonts w:ascii="仿宋_GB2312" w:eastAsia="仿宋_GB2312"/>
          <w:sz w:val="32"/>
          <w:szCs w:val="32"/>
        </w:rPr>
      </w:pPr>
      <w:r>
        <w:rPr>
          <w:rFonts w:ascii="仿宋_GB2312" w:eastAsia="仿宋_GB2312"/>
          <w:sz w:val="32"/>
          <w:szCs w:val="32"/>
        </w:rPr>
        <w:t>2.组织实施。按照规定的工作程序组织绩效评价自评，注重评价质量，撰写绩效评价报告。</w:t>
      </w:r>
    </w:p>
    <w:p>
      <w:pPr>
        <w:spacing w:line="600" w:lineRule="exact"/>
        <w:ind w:firstLine="640" w:firstLineChars="200"/>
        <w:rPr>
          <w:rFonts w:ascii="仿宋_GB2312" w:eastAsia="仿宋_GB2312"/>
          <w:sz w:val="32"/>
          <w:szCs w:val="32"/>
        </w:rPr>
      </w:pPr>
      <w:r>
        <w:rPr>
          <w:rFonts w:ascii="仿宋_GB2312" w:eastAsia="仿宋_GB2312"/>
          <w:sz w:val="32"/>
          <w:szCs w:val="32"/>
        </w:rPr>
        <w:t>3.分析评价。对评价结果进行整改，充分运用分析评价引领。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00" w:firstLineChars="200"/>
        <w:rPr>
          <w:rFonts w:ascii="仿宋_GB2312" w:eastAsia="仿宋_GB2312"/>
          <w:sz w:val="32"/>
          <w:szCs w:val="32"/>
        </w:rPr>
      </w:pPr>
      <w:r>
        <w:rPr>
          <w:rFonts w:ascii="Arial" w:hAnsi="Arial" w:cs="Arial"/>
          <w:color w:val="333333"/>
          <w:sz w:val="30"/>
          <w:szCs w:val="30"/>
        </w:rPr>
        <w:t>根据评价指标逐项，自评分</w:t>
      </w:r>
      <w:r>
        <w:rPr>
          <w:rFonts w:hint="eastAsia" w:ascii="Arial" w:hAnsi="Arial" w:cs="Arial"/>
          <w:color w:val="333333"/>
          <w:sz w:val="30"/>
          <w:szCs w:val="30"/>
        </w:rPr>
        <w:t>52.8</w:t>
      </w:r>
      <w:r>
        <w:rPr>
          <w:rFonts w:ascii="Arial" w:hAnsi="Arial" w:cs="Arial"/>
          <w:color w:val="333333"/>
          <w:sz w:val="30"/>
          <w:szCs w:val="30"/>
        </w:rPr>
        <w:t>分</w:t>
      </w:r>
      <w:r>
        <w:rPr>
          <w:rFonts w:hint="eastAsia" w:ascii="Arial" w:hAnsi="Arial" w:cs="Arial"/>
          <w:color w:val="333333"/>
          <w:sz w:val="30"/>
          <w:szCs w:val="30"/>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项目支出按财务规定流程，根据金额大小进行单位自行组织、报采购招投标等，</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ascii="仿宋" w:hAnsi="仿宋" w:eastAsia="仿宋" w:cs="仿宋"/>
          <w:sz w:val="32"/>
          <w:szCs w:val="32"/>
        </w:rPr>
        <w:t>年度</w:t>
      </w:r>
      <w:r>
        <w:rPr>
          <w:rFonts w:hint="eastAsia" w:ascii="仿宋_GB2312" w:eastAsia="仿宋_GB2312"/>
          <w:sz w:val="32"/>
          <w:szCs w:val="32"/>
        </w:rPr>
        <w:t>海上特别行动经费</w:t>
      </w:r>
      <w:r>
        <w:rPr>
          <w:rFonts w:ascii="仿宋" w:hAnsi="仿宋" w:eastAsia="仿宋" w:cs="仿宋"/>
          <w:sz w:val="32"/>
          <w:szCs w:val="32"/>
        </w:rPr>
        <w:t>专项资金预算时，明确了发展目标和工作任务等。但少数项目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3</w:t>
      </w:r>
      <w:r>
        <w:rPr>
          <w:rFonts w:ascii="仿宋" w:hAnsi="仿宋" w:eastAsia="仿宋" w:cs="仿宋"/>
          <w:sz w:val="32"/>
          <w:szCs w:val="32"/>
        </w:rPr>
        <w:t>分。</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项目目标设定依据充分、合理；项目建设符合政府及上级部门相关规定；实现项目与过程管理有机结合。</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13</w:t>
      </w:r>
      <w:r>
        <w:rPr>
          <w:rFonts w:ascii="仿宋" w:hAnsi="仿宋" w:eastAsia="仿宋" w:cs="仿宋"/>
          <w:sz w:val="32"/>
          <w:szCs w:val="32"/>
        </w:rPr>
        <w:t>分。</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（四）项目效益情况。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w:t>
      </w:r>
      <w:r>
        <w:rPr>
          <w:rFonts w:hint="eastAsia" w:ascii="仿宋" w:hAnsi="仿宋" w:eastAsia="仿宋" w:cs="仿宋"/>
          <w:sz w:val="32"/>
          <w:szCs w:val="32"/>
        </w:rPr>
        <w:t>效益</w:t>
      </w:r>
      <w:r>
        <w:rPr>
          <w:rFonts w:ascii="仿宋" w:hAnsi="仿宋" w:eastAsia="仿宋" w:cs="仿宋"/>
          <w:sz w:val="32"/>
          <w:szCs w:val="32"/>
        </w:rPr>
        <w:t>指标实际完成情况基本达到了预期设定的目标值，</w:t>
      </w:r>
      <w:r>
        <w:rPr>
          <w:rFonts w:hint="eastAsia" w:ascii="仿宋" w:hAnsi="仿宋" w:eastAsia="仿宋" w:cs="仿宋"/>
          <w:sz w:val="32"/>
          <w:szCs w:val="32"/>
        </w:rPr>
        <w:t>效益</w:t>
      </w:r>
      <w:r>
        <w:rPr>
          <w:rFonts w:ascii="仿宋" w:hAnsi="仿宋" w:eastAsia="仿宋" w:cs="仿宋"/>
          <w:sz w:val="32"/>
          <w:szCs w:val="32"/>
        </w:rPr>
        <w:t>指标的完成情况较好</w:t>
      </w:r>
      <w:r>
        <w:rPr>
          <w:rFonts w:hint="eastAsia" w:ascii="仿宋" w:hAnsi="仿宋" w:eastAsia="仿宋" w:cs="仿宋"/>
          <w:sz w:val="32"/>
          <w:szCs w:val="32"/>
        </w:rPr>
        <w:t>，</w:t>
      </w:r>
      <w:r>
        <w:rPr>
          <w:rFonts w:ascii="仿宋" w:hAnsi="仿宋" w:eastAsia="仿宋" w:cs="仿宋"/>
          <w:sz w:val="32"/>
          <w:szCs w:val="32"/>
        </w:rPr>
        <w:t>项目</w:t>
      </w:r>
      <w:r>
        <w:rPr>
          <w:rFonts w:hint="eastAsia" w:ascii="仿宋" w:hAnsi="仿宋" w:eastAsia="仿宋" w:cs="仿宋"/>
          <w:sz w:val="32"/>
          <w:szCs w:val="32"/>
        </w:rPr>
        <w:t>效益</w:t>
      </w:r>
      <w:r>
        <w:rPr>
          <w:rFonts w:ascii="仿宋" w:hAnsi="仿宋" w:eastAsia="仿宋" w:cs="仿宋"/>
          <w:sz w:val="32"/>
          <w:szCs w:val="32"/>
        </w:rPr>
        <w:t>指标分值</w:t>
      </w:r>
      <w:r>
        <w:rPr>
          <w:rFonts w:hint="eastAsia" w:ascii="仿宋" w:hAnsi="仿宋" w:eastAsia="仿宋" w:cs="仿宋"/>
          <w:sz w:val="32"/>
          <w:szCs w:val="32"/>
        </w:rPr>
        <w:t>30</w:t>
      </w:r>
      <w:r>
        <w:rPr>
          <w:rFonts w:ascii="仿宋" w:hAnsi="仿宋" w:eastAsia="仿宋" w:cs="仿宋"/>
          <w:sz w:val="32"/>
          <w:szCs w:val="32"/>
        </w:rPr>
        <w:t>分，实际得分</w:t>
      </w:r>
      <w:r>
        <w:rPr>
          <w:rFonts w:hint="eastAsia" w:ascii="仿宋" w:hAnsi="仿宋" w:eastAsia="仿宋" w:cs="仿宋"/>
          <w:sz w:val="32"/>
          <w:szCs w:val="32"/>
          <w:lang w:val="en-US" w:eastAsia="zh-CN"/>
        </w:rPr>
        <w:t>30</w:t>
      </w:r>
      <w:r>
        <w:rPr>
          <w:rFonts w:ascii="仿宋" w:hAnsi="仿宋" w:eastAsia="仿宋" w:cs="仿宋"/>
          <w:sz w:val="32"/>
          <w:szCs w:val="32"/>
        </w:rPr>
        <w:t>分。</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游客满意度</w:t>
      </w:r>
      <w:r>
        <w:rPr>
          <w:rFonts w:hint="eastAsia" w:ascii="仿宋" w:hAnsi="仿宋" w:eastAsia="仿宋" w:cs="仿宋"/>
          <w:sz w:val="32"/>
          <w:szCs w:val="32"/>
        </w:rPr>
        <w:t>95%以上</w:t>
      </w:r>
      <w:r>
        <w:rPr>
          <w:rFonts w:ascii="仿宋" w:hAnsi="仿宋" w:eastAsia="仿宋" w:cs="仿宋"/>
          <w:sz w:val="32"/>
          <w:szCs w:val="32"/>
        </w:rPr>
        <w:t>。项目效果指标分值</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rPr>
        <w:t>10</w:t>
      </w:r>
      <w:r>
        <w:rPr>
          <w:rFonts w:ascii="仿宋" w:hAnsi="仿宋" w:eastAsia="仿宋" w:cs="仿宋"/>
          <w:sz w:val="32"/>
          <w:szCs w:val="32"/>
        </w:rPr>
        <w:t>分。</w:t>
      </w:r>
    </w:p>
    <w:p>
      <w:pPr>
        <w:spacing w:line="600" w:lineRule="exact"/>
        <w:ind w:firstLine="640" w:firstLineChars="200"/>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项目资金使用率有待提高，财务人员业务熟悉程度不够等等情况。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720" w:firstLineChars="200"/>
        <w:rPr>
          <w:rFonts w:ascii="黑体" w:hAnsi="黑体" w:eastAsia="黑体"/>
          <w:sz w:val="32"/>
          <w:szCs w:val="32"/>
        </w:rPr>
      </w:pPr>
      <w:r>
        <w:rPr>
          <w:rFonts w:hint="eastAsia" w:ascii="仿宋" w:hAnsi="仿宋" w:eastAsia="仿宋"/>
          <w:color w:val="333333"/>
          <w:sz w:val="36"/>
          <w:szCs w:val="36"/>
          <w:shd w:val="clear" w:color="auto" w:fill="FFFFFF"/>
        </w:rPr>
        <w:t>增加专项资金支持力度。</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600" w:lineRule="exact"/>
        <w:ind w:firstLine="640" w:firstLineChars="200"/>
        <w:rPr>
          <w:rFonts w:ascii="仿宋_GB2312" w:eastAsia="仿宋_GB2312"/>
          <w:bCs/>
          <w:sz w:val="32"/>
          <w:szCs w:val="32"/>
        </w:rPr>
      </w:pPr>
      <w:r>
        <w:rPr>
          <w:rFonts w:hint="eastAsia" w:ascii="仿宋_GB2312" w:eastAsia="仿宋_GB2312"/>
          <w:bCs/>
          <w:sz w:val="32"/>
          <w:szCs w:val="32"/>
        </w:rPr>
        <w:t>无</w:t>
      </w: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center"/>
        <w:rPr>
          <w:rFonts w:ascii="宋体" w:hAnsi="宋体" w:cs="宋体"/>
          <w:b/>
          <w:bCs/>
          <w:kern w:val="0"/>
          <w:sz w:val="24"/>
        </w:rPr>
      </w:pP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37"/>
        <w:gridCol w:w="330"/>
        <w:gridCol w:w="425"/>
        <w:gridCol w:w="237"/>
        <w:gridCol w:w="614"/>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Cs w:val="21"/>
              </w:rPr>
            </w:pPr>
            <w:r>
              <w:rPr>
                <w:rFonts w:hint="eastAsia" w:ascii="仿宋_GB2312" w:eastAsia="仿宋_GB2312"/>
                <w:szCs w:val="21"/>
              </w:rPr>
              <w:t>海上特别行动经费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3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治安分局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14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14</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4.237</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lang w:val="en-US" w:eastAsia="zh-CN"/>
              </w:rPr>
              <w:t>30</w:t>
            </w:r>
            <w:r>
              <w:rPr>
                <w:rFonts w:hint="eastAsia" w:asci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18"/>
                <w:szCs w:val="18"/>
                <w:lang w:eastAsia="zh-CN"/>
              </w:rPr>
            </w:pPr>
            <w:r>
              <w:rPr>
                <w:rFonts w:hint="eastAsia" w:ascii="宋体" w:cs="宋体"/>
                <w:kern w:val="0"/>
                <w:sz w:val="18"/>
                <w:szCs w:val="18"/>
                <w:lang w:val="en-US" w:eastAsia="zh-CN"/>
              </w:rPr>
              <w:t>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5.34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5.34</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4.237</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cs="宋体"/>
                <w:kern w:val="0"/>
                <w:sz w:val="18"/>
                <w:szCs w:val="18"/>
                <w:lang w:val="en-US" w:eastAsia="zh-CN"/>
              </w:rPr>
              <w:t>79</w:t>
            </w:r>
            <w:r>
              <w:rPr>
                <w:rFonts w:hint="eastAsia" w:asci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color w:val="000000"/>
                <w:sz w:val="20"/>
                <w:szCs w:val="20"/>
              </w:rPr>
              <w:t>按季度对单位营房进行维修，保证日常工作顺利开展</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color w:val="000000"/>
                <w:sz w:val="20"/>
                <w:szCs w:val="20"/>
              </w:rPr>
              <w:t>已完成项目的</w:t>
            </w:r>
            <w:r>
              <w:rPr>
                <w:rFonts w:hint="eastAsia" w:ascii="宋体" w:hAnsi="宋体" w:cs="宋体"/>
                <w:color w:val="000000"/>
                <w:sz w:val="20"/>
                <w:szCs w:val="20"/>
                <w:lang w:val="en-US" w:eastAsia="zh-CN"/>
              </w:rPr>
              <w:t>30</w:t>
            </w:r>
            <w:r>
              <w:rPr>
                <w:rFonts w:hint="eastAsia" w:ascii="宋体" w:hAnsi="宋体" w:cs="宋体"/>
                <w:color w:val="000000"/>
                <w:sz w:val="20"/>
                <w:szCs w:val="20"/>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r>
              <w:rPr>
                <w:rFonts w:hint="eastAsia" w:ascii="宋体" w:hAnsi="宋体" w:cs="宋体"/>
                <w:kern w:val="0"/>
                <w:sz w:val="18"/>
                <w:szCs w:val="18"/>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r>
              <w:rPr>
                <w:rFonts w:hint="eastAsia" w:ascii="宋体" w:hAnsi="宋体" w:cs="宋体"/>
                <w:color w:val="000000"/>
                <w:sz w:val="20"/>
                <w:szCs w:val="20"/>
              </w:rPr>
              <w:t>保质保量完成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：3月计划进度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25%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：6月计划进度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18"/>
                <w:szCs w:val="18"/>
                <w:lang w:val="en-US" w:eastAsia="zh-CN"/>
              </w:rPr>
            </w:pPr>
            <w:r>
              <w:rPr>
                <w:rFonts w:hint="eastAsia" w:ascii="宋体" w:cs="宋体"/>
                <w:kern w:val="0"/>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18"/>
                <w:szCs w:val="18"/>
                <w:lang w:eastAsia="zh-CN"/>
              </w:rPr>
            </w:pPr>
            <w:r>
              <w:rPr>
                <w:rFonts w:hint="eastAsia" w:ascii="宋体" w:cs="宋体"/>
                <w:kern w:val="0"/>
                <w:sz w:val="18"/>
                <w:szCs w:val="18"/>
                <w:lang w:val="en-US" w:eastAsia="zh-CN"/>
              </w:rPr>
              <w:t>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指标3：10月计划进度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75%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18"/>
                <w:szCs w:val="18"/>
                <w:lang w:eastAsia="zh-CN"/>
              </w:rPr>
            </w:pPr>
            <w:r>
              <w:rPr>
                <w:rFonts w:hint="eastAsia" w:ascii="宋体" w:cs="宋体"/>
                <w:kern w:val="0"/>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指标3：12月计划进度</w:t>
            </w:r>
          </w:p>
        </w:tc>
        <w:tc>
          <w:tcPr>
            <w:tcW w:w="85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30</w:t>
            </w:r>
          </w:p>
        </w:tc>
        <w:tc>
          <w:tcPr>
            <w:tcW w:w="5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3</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50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r>
              <w:rPr>
                <w:rFonts w:hint="eastAsia" w:ascii="宋体" w:hAnsi="宋体" w:cs="宋体"/>
                <w:kern w:val="0"/>
                <w:sz w:val="18"/>
                <w:szCs w:val="18"/>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指标1：改善经济环境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lang w:val="en-US" w:eastAsia="zh-CN"/>
              </w:rPr>
              <w:t>100</w:t>
            </w:r>
            <w:r>
              <w:rPr>
                <w:rFonts w:hint="eastAsia" w:ascii="宋体" w:cs="宋体"/>
                <w:kern w:val="0"/>
                <w:sz w:val="18"/>
                <w:szCs w:val="18"/>
              </w:rPr>
              <w:t>%</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5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：保护辖区，长治久安</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：可持续发展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cs="宋体"/>
                <w:kern w:val="0"/>
                <w:sz w:val="18"/>
                <w:szCs w:val="18"/>
              </w:rPr>
            </w:pPr>
            <w:r>
              <w:rPr>
                <w:rFonts w:hint="eastAsia" w:ascii="宋体" w:hAnsi="宋体" w:cs="宋体"/>
                <w:kern w:val="0"/>
                <w:sz w:val="18"/>
                <w:szCs w:val="18"/>
              </w:rPr>
              <w:t>（10）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：提高市场主体满意度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&gt;95%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&gt;95%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6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color w:val="000000"/>
                <w:kern w:val="0"/>
                <w:sz w:val="18"/>
                <w:szCs w:val="18"/>
                <w:lang w:val="en-US" w:eastAsia="zh-CN"/>
              </w:rPr>
            </w:pPr>
            <w:r>
              <w:rPr>
                <w:rFonts w:hint="eastAsia" w:ascii="宋体" w:cs="宋体"/>
                <w:color w:val="000000"/>
                <w:kern w:val="0"/>
                <w:sz w:val="18"/>
                <w:szCs w:val="18"/>
                <w:lang w:val="en-US" w:eastAsia="zh-CN"/>
              </w:rPr>
              <w:t>56</w:t>
            </w:r>
          </w:p>
        </w:tc>
        <w:tc>
          <w:tcPr>
            <w:tcW w:w="13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bl>
    <w:p/>
    <w:p>
      <w:pPr>
        <w:widowControl/>
        <w:jc w:val="center"/>
        <w:rPr>
          <w:rFonts w:ascii="黑体" w:hAns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Q4NmMzZTU5OTc4ZDI2OTMxM2UxMzVmMDRlMzJhZGYifQ=="/>
    <w:docVar w:name="KSO_WPS_MARK_KEY" w:val="21013313-806b-4536-b853-05871d8bded9"/>
  </w:docVars>
  <w:rsids>
    <w:rsidRoot w:val="00A80B21"/>
    <w:rsid w:val="00270A7C"/>
    <w:rsid w:val="005D74E1"/>
    <w:rsid w:val="0066545A"/>
    <w:rsid w:val="00735C79"/>
    <w:rsid w:val="007E58F4"/>
    <w:rsid w:val="008C1974"/>
    <w:rsid w:val="00A80B21"/>
    <w:rsid w:val="00AA03C4"/>
    <w:rsid w:val="00DC2A85"/>
    <w:rsid w:val="00E51E65"/>
    <w:rsid w:val="00E94C68"/>
    <w:rsid w:val="098E5ECF"/>
    <w:rsid w:val="10B34A8B"/>
    <w:rsid w:val="17AD069E"/>
    <w:rsid w:val="1F7378C0"/>
    <w:rsid w:val="26441405"/>
    <w:rsid w:val="37694CDD"/>
    <w:rsid w:val="63E10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kern w:val="2"/>
      <w:sz w:val="18"/>
      <w:szCs w:val="18"/>
    </w:rPr>
  </w:style>
  <w:style w:type="character" w:customStyle="1" w:styleId="7">
    <w:name w:val="页脚 Char"/>
    <w:basedOn w:val="5"/>
    <w:link w:val="2"/>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CN</Company>
  <Pages>5</Pages>
  <Words>1461</Words>
  <Characters>1575</Characters>
  <Lines>14</Lines>
  <Paragraphs>4</Paragraphs>
  <TotalTime>45</TotalTime>
  <ScaleCrop>false</ScaleCrop>
  <LinksUpToDate>false</LinksUpToDate>
  <CharactersWithSpaces>1583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2021-03-16T01:59:00Z</dcterms:created>
  <dc:creator>228</dc:creator>
  <cp:lastModifiedBy>小黑屋里的小黑污</cp:lastModifiedBy>
  <dcterms:modified xsi:type="dcterms:W3CDTF">2024-08-13T08:15:45Z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F25360E42A284940A7E89A581DAED010</vt:lpwstr>
  </property>
</Properties>
</file>