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租办公用房</w:t>
      </w:r>
      <w:r>
        <w:rPr>
          <w:rFonts w:hint="eastAsia" w:ascii="仿宋_GB2312" w:eastAsia="仿宋_GB2312"/>
          <w:sz w:val="32"/>
          <w:szCs w:val="32"/>
        </w:rPr>
        <w:t>费预算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28.96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16.9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总体目标根据工作需要我局</w:t>
      </w:r>
      <w:r>
        <w:rPr>
          <w:rFonts w:hint="eastAsia" w:ascii="仿宋_GB2312" w:eastAsia="仿宋_GB2312"/>
          <w:sz w:val="32"/>
          <w:szCs w:val="32"/>
          <w:lang w:eastAsia="zh-CN"/>
        </w:rPr>
        <w:t>需租用办公场所，保障我局正常进行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租办公用房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快艇维修及燃油保障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互联网</w:t>
      </w:r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租办公用房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28.96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1221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D29F0"/>
    <w:rsid w:val="000C3C9F"/>
    <w:rsid w:val="002D5DFF"/>
    <w:rsid w:val="00353998"/>
    <w:rsid w:val="003D29F0"/>
    <w:rsid w:val="005F1EB3"/>
    <w:rsid w:val="006845C8"/>
    <w:rsid w:val="006D024F"/>
    <w:rsid w:val="008F5644"/>
    <w:rsid w:val="00911012"/>
    <w:rsid w:val="00975F99"/>
    <w:rsid w:val="009A72FF"/>
    <w:rsid w:val="009D704F"/>
    <w:rsid w:val="00C21B3B"/>
    <w:rsid w:val="23111A10"/>
    <w:rsid w:val="2E3B0215"/>
    <w:rsid w:val="3FD73AF3"/>
    <w:rsid w:val="478A7677"/>
    <w:rsid w:val="5D2876A2"/>
    <w:rsid w:val="5D2A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1427</Words>
  <Characters>1496</Characters>
  <Lines>14</Lines>
  <Paragraphs>4</Paragraphs>
  <TotalTime>35</TotalTime>
  <ScaleCrop>false</ScaleCrop>
  <LinksUpToDate>false</LinksUpToDate>
  <CharactersWithSpaces>1504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2021-03-16T02:25:00Z</dcterms:created>
  <dc:creator>228</dc:creator>
  <cp:lastModifiedBy>Administrator</cp:lastModifiedBy>
  <dcterms:modified xsi:type="dcterms:W3CDTF">2023-02-08T05:27:14Z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D0E245B0D9E34F4C94CB7DB908363813</vt:lpwstr>
  </property>
</Properties>
</file>