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迎接党的二十大宣传经费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根据机关党委的工作计划拟定迎接党的二十大宣传经费</w:t>
      </w:r>
      <w:r>
        <w:rPr>
          <w:rFonts w:hint="eastAsia" w:ascii="仿宋_GB2312" w:eastAsia="仿宋_GB2312"/>
          <w:sz w:val="32"/>
          <w:szCs w:val="32"/>
          <w:lang w:val="en-US" w:eastAsia="zh-CN"/>
        </w:rPr>
        <w:t>，用于党风廉政建设宣传、法制宣传教育、两学一做、不忘初心牢记使命等活动经费、全市大督查工作组工作经费等。</w:t>
      </w:r>
    </w:p>
    <w:p>
      <w:pPr>
        <w:numPr>
          <w:ilvl w:val="0"/>
          <w:numId w:val="1"/>
        </w:numPr>
        <w:spacing w:line="600" w:lineRule="exact"/>
        <w:ind w:firstLine="640" w:firstLineChars="200"/>
        <w:rPr>
          <w:rFonts w:ascii="黑体" w:hAnsi="黑体" w:eastAsia="黑体"/>
          <w:sz w:val="32"/>
          <w:szCs w:val="32"/>
        </w:rPr>
      </w:pPr>
      <w:r>
        <w:rPr>
          <w:rFonts w:hint="eastAsia" w:ascii="仿宋_GB2312" w:eastAsia="仿宋_GB2312"/>
          <w:sz w:val="32"/>
          <w:szCs w:val="32"/>
        </w:rPr>
        <w:t>项目绩效目标。</w:t>
      </w:r>
      <w:r>
        <w:rPr>
          <w:rFonts w:hint="eastAsia" w:ascii="仿宋_GB2312" w:eastAsia="仿宋_GB2312"/>
          <w:sz w:val="32"/>
          <w:szCs w:val="32"/>
          <w:lang w:eastAsia="zh-CN"/>
        </w:rPr>
        <w:t>各种活动的宣传学习、培训二十大精神等费用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w:t>
      </w:r>
      <w:r>
        <w:rPr>
          <w:rFonts w:hint="eastAsia" w:ascii="仿宋" w:hAnsi="仿宋" w:eastAsia="仿宋" w:cs="仿宋"/>
          <w:sz w:val="32"/>
          <w:szCs w:val="32"/>
        </w:rPr>
        <w:t>围</w:t>
      </w:r>
      <w:r>
        <w:rPr>
          <w:rFonts w:hint="eastAsia" w:ascii="仿宋" w:hAnsi="仿宋" w:eastAsia="仿宋" w:cs="仿宋"/>
          <w:sz w:val="32"/>
          <w:szCs w:val="32"/>
          <w:lang w:eastAsia="zh-CN"/>
        </w:rPr>
        <w:t>：管委会辖区范围宣传学习。</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我委</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w:t>
      </w:r>
      <w:r>
        <w:rPr>
          <w:rFonts w:hint="eastAsia" w:ascii="仿宋" w:hAnsi="仿宋" w:eastAsia="仿宋" w:cs="仿宋"/>
          <w:sz w:val="32"/>
          <w:szCs w:val="32"/>
          <w:lang w:eastAsia="zh-CN"/>
        </w:rPr>
        <w:t>我委</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宣教科加强党的思想、组织和作风建设；抓好机关干部、职工的政治理论学习，提高机关干部的思想、政治素质和勤政廉政能力；抓好机关作风建设；宣传工作的规划、部署、组织和协调；各项活动的宣传工作。迎接党的二十大宣传经费全年支出4万元，</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迎接党的二十大宣传经费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我区政治学习工作的宣传保障。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我委</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按照财政支出绩效评价指标体系评分标准，迎接党的二十大宣传经费使用情况良好，无超范围使用或其他不当情形，共计 100分，拟自评等级为优。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color w:val="0000FF"/>
          <w:sz w:val="32"/>
          <w:szCs w:val="32"/>
          <w:lang w:val="en-US" w:eastAsia="zh-CN"/>
        </w:rPr>
        <w:t>迎接党的二十大宣传经费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我委</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color w:val="0000FF"/>
          <w:sz w:val="32"/>
          <w:szCs w:val="32"/>
          <w:lang w:val="en-US" w:eastAsia="zh-CN"/>
        </w:rPr>
        <w:t>迎接党的二十大宣传经费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w:t>
      </w:r>
      <w:bookmarkStart w:id="0" w:name="_GoBack"/>
      <w:bookmarkEnd w:id="0"/>
      <w:r>
        <w:rPr>
          <w:rFonts w:hint="eastAsia" w:ascii="仿宋" w:hAnsi="仿宋" w:eastAsia="仿宋" w:cs="仿宋"/>
          <w:sz w:val="32"/>
          <w:szCs w:val="32"/>
        </w:rPr>
        <w:t>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政治学习和宣传工作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我委</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（二）存在的问题</w:t>
      </w:r>
    </w:p>
    <w:p>
      <w:pPr>
        <w:widowControl/>
        <w:shd w:val="clear" w:color="auto" w:fill="FFFFFF"/>
        <w:spacing w:line="432" w:lineRule="auto"/>
        <w:ind w:firstLine="640" w:firstLineChars="20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eastAsia="仿宋_GB2312"/>
          <w:sz w:val="32"/>
          <w:szCs w:val="32"/>
        </w:rPr>
        <w:t>专项资金管理水平有</w:t>
      </w:r>
      <w:r>
        <w:rPr>
          <w:rFonts w:hint="eastAsia" w:ascii="仿宋" w:hAnsi="仿宋" w:eastAsia="仿宋" w:cs="仿宋"/>
          <w:sz w:val="32"/>
          <w:szCs w:val="32"/>
        </w:rPr>
        <w:t>待提高，绩效目标的完成与预期的略有偏离。项目绩效管理制度不够</w:t>
      </w:r>
      <w:r>
        <w:rPr>
          <w:rFonts w:hint="eastAsia" w:ascii="仿宋_GB2312" w:hAnsi="å®‹ä½“" w:eastAsia="仿宋_GB2312" w:cs="仿宋_GB2312"/>
          <w:color w:val="000000"/>
          <w:kern w:val="0"/>
          <w:sz w:val="32"/>
          <w:szCs w:val="32"/>
          <w:shd w:val="clear" w:color="auto" w:fill="FFFFFF"/>
          <w:lang w:bidi="ar"/>
        </w:rPr>
        <w:t>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542"/>
        <w:gridCol w:w="734"/>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迎接党的二十大宣传经费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宣教科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按照要求完成各种活动的宣传学习和表彰的费用支出</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按照上级的工作安排部署已完成各项学习，费用支出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宣传学习</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1次</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15</w:t>
            </w: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15</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按照要求学习宣传</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7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42"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指标1：促进经济发展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指标1：活动对社会的影响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指标1：提高工作积极性</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54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4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100.65</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78E6B9F"/>
    <w:rsid w:val="09FF0C1C"/>
    <w:rsid w:val="100211CD"/>
    <w:rsid w:val="138930C5"/>
    <w:rsid w:val="153C53F8"/>
    <w:rsid w:val="1DF06159"/>
    <w:rsid w:val="1F287C46"/>
    <w:rsid w:val="30703D5A"/>
    <w:rsid w:val="31721A4C"/>
    <w:rsid w:val="47881287"/>
    <w:rsid w:val="4A257B8B"/>
    <w:rsid w:val="4C135E59"/>
    <w:rsid w:val="5A397C5E"/>
    <w:rsid w:val="67433EB7"/>
    <w:rsid w:val="67DA38B0"/>
    <w:rsid w:val="71B80528"/>
    <w:rsid w:val="724E5AED"/>
    <w:rsid w:val="73E63ADA"/>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2351</Words>
  <Characters>2437</Characters>
  <Lines>0</Lines>
  <Paragraphs>0</Paragraphs>
  <TotalTime>41</TotalTime>
  <ScaleCrop>false</ScaleCrop>
  <LinksUpToDate>false</LinksUpToDate>
  <CharactersWithSpaces>2448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2023-02-28T01:47:32Z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01A11215F26843BAA41D8655AF7257DE</vt:lpwstr>
  </property>
</Properties>
</file>