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工会经费</w:t>
      </w:r>
      <w:r>
        <w:rPr>
          <w:rFonts w:hint="eastAsia" w:ascii="宋体" w:hAnsi="宋体" w:eastAsia="宋体" w:cs="宋体"/>
          <w:b/>
          <w:bCs/>
          <w:sz w:val="36"/>
          <w:szCs w:val="36"/>
          <w:lang w:eastAsia="zh-CN"/>
        </w:rPr>
        <w:t>项目支出绩效评价报告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一、基本情况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default" w:ascii="仿宋_GB2312" w:eastAsia="仿宋_GB2312"/>
          <w:sz w:val="32"/>
          <w:szCs w:val="32"/>
          <w:lang w:val="en-US"/>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w:t>
      </w:r>
      <w:r>
        <w:rPr>
          <w:rFonts w:hint="eastAsia" w:ascii="仿宋" w:hAnsi="仿宋" w:eastAsia="仿宋" w:cs="仿宋"/>
          <w:color w:val="000000"/>
          <w:sz w:val="32"/>
          <w:szCs w:val="32"/>
          <w:shd w:val="clear" w:color="auto" w:fill="FFFFFF"/>
          <w:lang w:eastAsia="zh-CN" w:bidi="ar"/>
        </w:rPr>
        <w:t>我委</w:t>
      </w:r>
      <w:r>
        <w:rPr>
          <w:rFonts w:hint="eastAsia" w:ascii="仿宋" w:hAnsi="仿宋" w:eastAsia="仿宋" w:cs="仿宋"/>
          <w:color w:val="000000"/>
          <w:sz w:val="32"/>
          <w:szCs w:val="32"/>
          <w:shd w:val="clear" w:color="auto" w:fill="FFFFFF"/>
          <w:lang w:bidi="ar"/>
        </w:rPr>
        <w:t>实际</w:t>
      </w:r>
      <w:r>
        <w:rPr>
          <w:rFonts w:hint="eastAsia" w:ascii="仿宋" w:hAnsi="仿宋" w:eastAsia="仿宋" w:cs="仿宋"/>
          <w:color w:val="333333"/>
          <w:sz w:val="32"/>
          <w:szCs w:val="32"/>
        </w:rPr>
        <w:t>，</w:t>
      </w:r>
      <w:r>
        <w:rPr>
          <w:rFonts w:hint="eastAsia" w:ascii="仿宋_GB2312" w:eastAsia="仿宋_GB2312"/>
          <w:sz w:val="32"/>
          <w:szCs w:val="32"/>
          <w:lang w:eastAsia="zh-CN"/>
        </w:rPr>
        <w:t>我委</w:t>
      </w:r>
      <w:r>
        <w:rPr>
          <w:rFonts w:hint="eastAsia" w:ascii="仿宋_GB2312" w:eastAsia="仿宋_GB2312"/>
          <w:sz w:val="32"/>
          <w:szCs w:val="32"/>
        </w:rPr>
        <w:t>成立评价小组并安排专门人员负责</w:t>
      </w:r>
      <w:r>
        <w:rPr>
          <w:rFonts w:hint="eastAsia" w:ascii="仿宋_GB2312" w:eastAsia="仿宋_GB2312"/>
          <w:sz w:val="32"/>
          <w:szCs w:val="32"/>
          <w:lang w:val="en-US" w:eastAsia="zh-CN"/>
        </w:rPr>
        <w:t>2022年</w:t>
      </w:r>
      <w:r>
        <w:rPr>
          <w:rFonts w:hint="eastAsia" w:ascii="仿宋_GB2312" w:eastAsia="仿宋_GB2312"/>
          <w:sz w:val="32"/>
          <w:szCs w:val="32"/>
        </w:rPr>
        <w:t>绩效评价推进工作，加强我区项目支出绩效管理，提高财政资金使用效益和公共服务质量。</w:t>
      </w:r>
      <w:r>
        <w:rPr>
          <w:rFonts w:hint="eastAsia" w:ascii="仿宋" w:hAnsi="仿宋" w:eastAsia="仿宋" w:cs="仿宋"/>
          <w:sz w:val="32"/>
          <w:szCs w:val="32"/>
          <w:lang w:eastAsia="zh-CN"/>
        </w:rPr>
        <w:t>根据规定财政按全部职工工资总额</w:t>
      </w:r>
      <w:r>
        <w:rPr>
          <w:rFonts w:hint="eastAsia" w:ascii="仿宋" w:hAnsi="仿宋" w:eastAsia="仿宋" w:cs="仿宋"/>
          <w:sz w:val="32"/>
          <w:szCs w:val="32"/>
          <w:lang w:val="en-US" w:eastAsia="zh-CN"/>
        </w:rPr>
        <w:t>2%拨付给工会，计提2022年工会经费。</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项目绩效目标</w:t>
      </w:r>
      <w:r>
        <w:rPr>
          <w:rFonts w:hint="eastAsia" w:ascii="仿宋_GB2312" w:eastAsia="仿宋_GB2312"/>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完成2022年工会经费的计提。</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lang w:eastAsia="zh-CN"/>
        </w:rPr>
      </w:pPr>
      <w:r>
        <w:rPr>
          <w:rFonts w:hint="eastAsia" w:ascii="仿宋_GB2312" w:eastAsia="仿宋_GB2312"/>
          <w:sz w:val="32"/>
          <w:szCs w:val="32"/>
        </w:rPr>
        <w:t>对象和范围</w:t>
      </w:r>
      <w:r>
        <w:rPr>
          <w:rFonts w:hint="eastAsia" w:ascii="仿宋_GB2312" w:eastAsia="仿宋_GB2312"/>
          <w:sz w:val="32"/>
          <w:szCs w:val="32"/>
          <w:lang w:eastAsia="zh-CN"/>
        </w:rPr>
        <w:t>：</w:t>
      </w:r>
      <w:r>
        <w:rPr>
          <w:rFonts w:hint="eastAsia" w:ascii="仿宋" w:hAnsi="仿宋" w:eastAsia="仿宋" w:cs="仿宋"/>
          <w:sz w:val="32"/>
          <w:szCs w:val="32"/>
          <w:lang w:eastAsia="zh-CN"/>
        </w:rPr>
        <w:t>旅游岛管委会工会。</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w:t>
      </w:r>
      <w:r>
        <w:rPr>
          <w:rFonts w:hint="eastAsia" w:ascii="仿宋" w:hAnsi="仿宋" w:eastAsia="仿宋" w:cs="仿宋"/>
          <w:sz w:val="32"/>
          <w:szCs w:val="32"/>
          <w:lang w:eastAsia="zh-CN"/>
        </w:rPr>
        <w:t>我委</w:t>
      </w:r>
      <w:r>
        <w:rPr>
          <w:rFonts w:hint="eastAsia" w:ascii="仿宋" w:hAnsi="仿宋" w:eastAsia="仿宋" w:cs="仿宋"/>
          <w:sz w:val="32"/>
          <w:szCs w:val="32"/>
        </w:rPr>
        <w:t>成立评价小组并安排专门人员负责</w:t>
      </w:r>
      <w:r>
        <w:rPr>
          <w:rFonts w:hint="eastAsia" w:ascii="仿宋" w:hAnsi="仿宋" w:eastAsia="仿宋" w:cs="仿宋"/>
          <w:sz w:val="32"/>
          <w:szCs w:val="32"/>
          <w:lang w:val="en-US" w:eastAsia="zh-CN"/>
        </w:rPr>
        <w:t>2022年</w:t>
      </w:r>
      <w:r>
        <w:rPr>
          <w:rFonts w:hint="eastAsia" w:ascii="仿宋" w:hAnsi="仿宋" w:eastAsia="仿宋" w:cs="仿宋"/>
          <w:sz w:val="32"/>
          <w:szCs w:val="32"/>
        </w:rPr>
        <w:t>绩效评价推进工作，绩效自评工作遵循全面覆盖、程序简便、客观公正、公开透明的原则。并结合</w:t>
      </w:r>
      <w:r>
        <w:rPr>
          <w:rFonts w:hint="eastAsia" w:ascii="仿宋" w:hAnsi="仿宋" w:eastAsia="仿宋" w:cs="仿宋"/>
          <w:sz w:val="32"/>
          <w:szCs w:val="32"/>
          <w:lang w:eastAsia="zh-CN"/>
        </w:rPr>
        <w:t>我委</w:t>
      </w:r>
      <w:r>
        <w:rPr>
          <w:rFonts w:hint="eastAsia" w:ascii="仿宋" w:hAnsi="仿宋" w:eastAsia="仿宋" w:cs="仿宋"/>
          <w:sz w:val="32"/>
          <w:szCs w:val="32"/>
        </w:rPr>
        <w:t>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唐山国际旅游岛管理委员会机关党委工会负责</w:t>
      </w:r>
      <w:r>
        <w:rPr>
          <w:rFonts w:hint="eastAsia" w:ascii="仿宋_GB2312" w:eastAsia="仿宋_GB2312"/>
          <w:sz w:val="32"/>
          <w:szCs w:val="32"/>
          <w:lang w:val="en-US" w:eastAsia="zh-CN"/>
        </w:rPr>
        <w:t>维护职工合法权益，大力宣传《工会法》、《合同法》和工会章程，做好工会组织建设、发展会员工作、职工文化体育工作以及工会的日常工作；教育职工不断提高思想道德素质和科学文化素质；做好劳动模范、先进集体的评选、表彰、培养和管理工作；宣传及推广各项惠民政策，组织工会会员参与职工医疗互助活动，做好会员医疗互助申报、审批等相关工作；合法使用工会经费，提高职工的福利待遇</w:t>
      </w:r>
      <w:r>
        <w:rPr>
          <w:rFonts w:hint="eastAsia" w:ascii="仿宋" w:hAnsi="仿宋" w:eastAsia="仿宋" w:cs="仿宋"/>
          <w:sz w:val="32"/>
          <w:szCs w:val="32"/>
          <w:lang w:val="en-US" w:eastAsia="zh-CN"/>
        </w:rPr>
        <w:t>；工会经费全年计提39.06万元，</w:t>
      </w:r>
      <w:r>
        <w:rPr>
          <w:rFonts w:ascii="仿宋" w:hAnsi="仿宋" w:eastAsia="仿宋" w:cs="仿宋"/>
          <w:sz w:val="32"/>
          <w:szCs w:val="32"/>
        </w:rPr>
        <w:t>项目产出完成情况良好，效益发挥显著，</w:t>
      </w:r>
      <w:r>
        <w:rPr>
          <w:rFonts w:hint="eastAsia" w:ascii="仿宋" w:hAnsi="仿宋" w:eastAsia="仿宋" w:cs="仿宋"/>
          <w:sz w:val="32"/>
          <w:szCs w:val="32"/>
          <w:lang w:eastAsia="zh-CN"/>
        </w:rPr>
        <w:t>保障</w:t>
      </w:r>
      <w:r>
        <w:rPr>
          <w:rFonts w:hint="eastAsia" w:ascii="仿宋" w:hAnsi="仿宋" w:eastAsia="仿宋" w:cs="仿宋"/>
          <w:sz w:val="32"/>
          <w:szCs w:val="32"/>
        </w:rPr>
        <w:t>我区</w:t>
      </w:r>
      <w:r>
        <w:rPr>
          <w:rFonts w:hint="eastAsia" w:ascii="仿宋" w:hAnsi="仿宋" w:eastAsia="仿宋" w:cs="仿宋"/>
          <w:sz w:val="32"/>
          <w:szCs w:val="32"/>
          <w:lang w:eastAsia="zh-CN"/>
        </w:rPr>
        <w:t>工会经费按时上缴</w:t>
      </w:r>
      <w:r>
        <w:rPr>
          <w:rFonts w:hint="eastAsia" w:ascii="仿宋" w:hAnsi="仿宋" w:eastAsia="仿宋" w:cs="仿宋"/>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w:t>
      </w:r>
      <w:r>
        <w:rPr>
          <w:rFonts w:hint="default" w:ascii="仿宋" w:hAnsi="仿宋" w:eastAsia="仿宋" w:cs="仿宋"/>
          <w:sz w:val="32"/>
          <w:szCs w:val="32"/>
          <w:lang w:val="en-US" w:eastAsia="zh-CN"/>
        </w:rPr>
        <w:t>度</w:t>
      </w:r>
      <w:r>
        <w:rPr>
          <w:rFonts w:hint="eastAsia" w:ascii="仿宋" w:hAnsi="仿宋" w:eastAsia="仿宋" w:cs="仿宋"/>
          <w:sz w:val="32"/>
          <w:szCs w:val="32"/>
          <w:lang w:val="en-US" w:eastAsia="zh-CN"/>
        </w:rPr>
        <w:t>工会经费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我区工会事业</w:t>
      </w:r>
      <w:r>
        <w:rPr>
          <w:rFonts w:hint="default" w:ascii="仿宋" w:hAnsi="仿宋" w:eastAsia="仿宋" w:cs="仿宋"/>
          <w:sz w:val="32"/>
          <w:szCs w:val="32"/>
          <w:lang w:val="en-US" w:eastAsia="zh-CN"/>
        </w:rPr>
        <w:t>发</w:t>
      </w:r>
      <w:r>
        <w:rPr>
          <w:rFonts w:hint="eastAsia" w:ascii="仿宋" w:hAnsi="仿宋" w:eastAsia="仿宋" w:cs="仿宋"/>
          <w:sz w:val="32"/>
          <w:szCs w:val="32"/>
          <w:lang w:val="en-US" w:eastAsia="zh-CN"/>
        </w:rPr>
        <w:t>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我委</w:t>
      </w:r>
      <w:r>
        <w:rPr>
          <w:rFonts w:hint="default" w:ascii="仿宋" w:hAnsi="仿宋" w:eastAsia="仿宋" w:cs="仿宋"/>
          <w:sz w:val="32"/>
          <w:szCs w:val="32"/>
          <w:lang w:val="en-US" w:eastAsia="zh-CN"/>
        </w:rPr>
        <w:t>的财务信息规范、健全，各项支付手续完备，准确地记录和反映了项目支出的具体情况，原始凭证、会计账簿、财务报表等会计资料都能按期编制、整理归档。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pPr>
      <w:r>
        <w:rPr>
          <w:rFonts w:hint="eastAsia" w:ascii="仿宋" w:hAnsi="仿宋" w:eastAsia="仿宋" w:cs="仿宋"/>
          <w:sz w:val="32"/>
          <w:szCs w:val="32"/>
          <w:lang w:val="en-US" w:eastAsia="zh-CN"/>
        </w:rPr>
        <w:t>按照财政支出绩效评价指标体系评分标准，工会经费使用情况良好，无超范围使用或其他不当情形，共计100分，拟自评等级为优。</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 xml:space="preserve">四、绩效评价指标分析 </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sz w:val="32"/>
          <w:szCs w:val="32"/>
          <w:lang w:eastAsia="zh-CN"/>
        </w:rPr>
        <w:t>工会经费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按照文件要求我委</w:t>
      </w:r>
      <w:r>
        <w:rPr>
          <w:rFonts w:ascii="仿宋" w:hAnsi="仿宋" w:eastAsia="仿宋" w:cs="仿宋"/>
          <w:sz w:val="32"/>
          <w:szCs w:val="32"/>
        </w:rPr>
        <w:t>在制定</w:t>
      </w: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sz w:val="32"/>
          <w:szCs w:val="32"/>
          <w:lang w:eastAsia="zh-CN"/>
        </w:rPr>
        <w:t>工会经费</w:t>
      </w:r>
      <w:r>
        <w:rPr>
          <w:rFonts w:ascii="仿宋" w:hAnsi="仿宋" w:eastAsia="仿宋" w:cs="仿宋"/>
          <w:sz w:val="32"/>
          <w:szCs w:val="32"/>
        </w:rPr>
        <w:t>专项资金预算。但少数项目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10</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ascii="仿宋" w:hAnsi="仿宋" w:eastAsia="仿宋" w:cs="仿宋"/>
          <w:sz w:val="32"/>
          <w:szCs w:val="32"/>
        </w:rPr>
      </w:pPr>
      <w:r>
        <w:rPr>
          <w:rFonts w:hint="eastAsia" w:ascii="仿宋" w:hAnsi="仿宋" w:eastAsia="仿宋" w:cs="仿宋"/>
          <w:sz w:val="32"/>
          <w:szCs w:val="32"/>
        </w:rPr>
        <w:t>（二）项目产出情况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bookmarkStart w:id="0" w:name="_GoBack"/>
      <w:bookmarkEnd w:id="0"/>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工会工作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五、主要经验及做法、存在的问题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w:t>
      </w:r>
      <w:r>
        <w:rPr>
          <w:rFonts w:hint="eastAsia" w:ascii="仿宋" w:hAnsi="仿宋" w:eastAsia="仿宋" w:cs="仿宋"/>
          <w:sz w:val="32"/>
          <w:szCs w:val="32"/>
          <w:lang w:eastAsia="zh-CN"/>
        </w:rPr>
        <w:t>我委</w:t>
      </w:r>
      <w:r>
        <w:rPr>
          <w:rFonts w:hint="eastAsia" w:ascii="仿宋" w:hAnsi="仿宋" w:eastAsia="仿宋" w:cs="仿宋"/>
          <w:sz w:val="32"/>
          <w:szCs w:val="32"/>
        </w:rPr>
        <w:t>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ascii="仿宋_GB2312" w:eastAsia="仿宋_GB2312"/>
          <w:sz w:val="32"/>
          <w:szCs w:val="32"/>
        </w:rPr>
      </w:pPr>
      <w:r>
        <w:rPr>
          <w:rFonts w:ascii="仿宋_GB2312" w:eastAsia="仿宋_GB2312"/>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六、建议</w:t>
      </w:r>
    </w:p>
    <w:p>
      <w:pPr>
        <w:keepNext w:val="0"/>
        <w:keepLines w:val="0"/>
        <w:pageBreakBefore w:val="0"/>
        <w:widowControl/>
        <w:shd w:val="clear" w:color="auto" w:fill="FFFFFF"/>
        <w:kinsoku/>
        <w:wordWrap/>
        <w:overflowPunct/>
        <w:topLinePunct w:val="0"/>
        <w:autoSpaceDE/>
        <w:autoSpaceDN/>
        <w:bidi w:val="0"/>
        <w:adjustRightInd/>
        <w:snapToGrid/>
        <w:spacing w:before="300" w:line="570" w:lineRule="exact"/>
        <w:ind w:firstLine="640" w:firstLineChars="200"/>
        <w:jc w:val="left"/>
        <w:textAlignment w:val="auto"/>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97"/>
        <w:gridCol w:w="77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工会经费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群工科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7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34.51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39.06</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39.06</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7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34.51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39.06</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39.06</w:t>
            </w: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77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w:t>
            </w:r>
            <w:r>
              <w:rPr>
                <w:rFonts w:hint="eastAsia" w:ascii="宋体" w:hAnsi="宋体" w:cs="宋体"/>
                <w:kern w:val="0"/>
                <w:sz w:val="18"/>
                <w:szCs w:val="18"/>
                <w:lang w:val="en-US" w:eastAsia="zh-CN"/>
              </w:rPr>
              <w:t>2022年工会经费的计提</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按照相关的文件要求在</w:t>
            </w:r>
            <w:r>
              <w:rPr>
                <w:rFonts w:hint="eastAsia" w:ascii="宋体" w:hAnsi="宋体" w:cs="宋体"/>
                <w:kern w:val="0"/>
                <w:sz w:val="18"/>
                <w:szCs w:val="18"/>
                <w:lang w:val="en-US" w:eastAsia="zh-CN"/>
              </w:rPr>
              <w:t xml:space="preserve">2022年底已经工会经费的计提和上缴 </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5"/>
                <w:szCs w:val="15"/>
                <w:lang w:eastAsia="zh-CN"/>
              </w:rPr>
              <w:t>每年拨缴工会经费</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指标1：按工资总额的</w:t>
            </w:r>
            <w:r>
              <w:rPr>
                <w:rFonts w:hint="eastAsia" w:ascii="宋体" w:hAnsi="宋体" w:cs="宋体"/>
                <w:color w:val="000000"/>
                <w:kern w:val="0"/>
                <w:sz w:val="15"/>
                <w:szCs w:val="15"/>
                <w:lang w:val="en-US" w:eastAsia="zh-CN"/>
              </w:rPr>
              <w:t>2%</w:t>
            </w:r>
            <w:r>
              <w:rPr>
                <w:rFonts w:hint="eastAsia" w:ascii="宋体" w:hAnsi="宋体" w:cs="宋体"/>
                <w:color w:val="000000"/>
                <w:kern w:val="0"/>
                <w:sz w:val="15"/>
                <w:szCs w:val="15"/>
                <w:lang w:eastAsia="zh-CN"/>
              </w:rPr>
              <w:t>的</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39.06万元</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39.06万元</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97"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指标1：计提工会经费时间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指标1：保障会员福利发放计提</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2次</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2次</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497"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指标1：构建良好的工作氛围</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497"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指标1：工会经费对职工的影响设</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90%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90%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497"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49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497"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C84050"/>
    <w:multiLevelType w:val="singleLevel"/>
    <w:tmpl w:val="2EC84050"/>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jY5YWNlYzk1MzQyNjFiNWI0NGY5ZTc3NjE4NjYifQ=="/>
  </w:docVars>
  <w:rsids>
    <w:rsidRoot w:val="00000000"/>
    <w:rsid w:val="112712A2"/>
    <w:rsid w:val="153C53F8"/>
    <w:rsid w:val="2DDA05FE"/>
    <w:rsid w:val="31721A4C"/>
    <w:rsid w:val="47881287"/>
    <w:rsid w:val="489105AE"/>
    <w:rsid w:val="4E0C3159"/>
    <w:rsid w:val="5AF20453"/>
    <w:rsid w:val="67DA38B0"/>
    <w:rsid w:val="6A2017D4"/>
    <w:rsid w:val="724E5AED"/>
    <w:rsid w:val="759B309E"/>
    <w:rsid w:val="75B24832"/>
    <w:rsid w:val="7BE92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2443</Words>
  <Characters>2562</Characters>
  <Lines>0</Lines>
  <Paragraphs>0</Paragraphs>
  <TotalTime>1</TotalTime>
  <ScaleCrop>false</ScaleCrop>
  <LinksUpToDate>false</LinksUpToDate>
  <CharactersWithSpaces>2572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*^_^*难解(^з^)</cp:lastModifiedBy>
  <dcterms:modified xsi:type="dcterms:W3CDTF">2023-02-10T08:02:46Z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BB1BE841DC104BD594FFBEC02B79D7E7</vt:lpwstr>
  </property>
</Properties>
</file>