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9" w:line="218" w:lineRule="auto"/>
        <w:ind w:left="2292" w:right="1193" w:hanging="1100"/>
        <w:jc w:val="left"/>
        <w:rPr>
          <w:rFonts w:hint="eastAsia" w:ascii="PMingLiU" w:eastAsia="PMingLiU"/>
          <w:sz w:val="44"/>
        </w:rPr>
      </w:pPr>
      <w:r>
        <w:rPr>
          <w:rFonts w:hint="eastAsia" w:ascii="PMingLiU" w:eastAsia="PMingLiU"/>
          <w:sz w:val="44"/>
        </w:rPr>
        <w:t>唐山</w:t>
      </w:r>
      <w:r>
        <w:rPr>
          <w:rFonts w:hint="eastAsia" w:ascii="PMingLiU"/>
          <w:sz w:val="44"/>
          <w:lang w:val="en-US" w:eastAsia="zh-CN"/>
        </w:rPr>
        <w:t>国际旅游岛景区管理</w:t>
      </w:r>
      <w:r>
        <w:rPr>
          <w:rFonts w:hint="eastAsia" w:ascii="PMingLiU" w:eastAsia="PMingLiU"/>
          <w:sz w:val="44"/>
        </w:rPr>
        <w:t>执法局行政强制执行流程图</w:t>
      </w:r>
    </w:p>
    <w:p>
      <w:pPr>
        <w:pStyle w:val="2"/>
        <w:spacing w:before="1"/>
        <w:rPr>
          <w:rFonts w:ascii="PMingLiU"/>
          <w:sz w:val="16"/>
        </w:rPr>
      </w:pPr>
      <w:r>
        <w:pict>
          <v:group id="_x0000_s1026" o:spid="_x0000_s1026" o:spt="203" style="position:absolute;left:0pt;margin-left:89.6pt;margin-top:13.8pt;height:447.35pt;width:400.2pt;mso-position-horizontal-relative:page;z-index:-251657216;mso-width-relative:page;mso-height-relative:page;" coordorigin="1793,-26" coordsize="8004,8947">
            <o:lock v:ext="edit"/>
            <v:shape id="_x0000_s1027" o:spid="_x0000_s1027" style="position:absolute;left:1861;top:3251;height:1465;width:7921;" fillcolor="#000000" filled="t" stroked="f" coordorigin="1861,3251" coordsize="7921,1465" path="m4632,3251l4620,3251,4620,3263,4620,4704,1873,4704,1873,3263,4620,3263,4620,3251,1861,3251,1861,4716,4632,4716,4632,4710,4632,4704,4632,3263,4632,3257,4632,3251m9782,3329l9770,3329,9770,3341,9770,4664,8012,4664,8012,3341,9770,3341,9770,3329,8000,3329,8000,4676,9782,4676,9782,4670,9782,4664,9782,3341,9782,3335,9782,3329e">
              <v:path arrowok="t"/>
              <v:fill on="t" focussize="0,0"/>
              <v:stroke on="f"/>
              <v:imagedata o:title=""/>
              <o:lock v:ext="edit"/>
            </v:shape>
            <v:shape id="_x0000_s1028" o:spid="_x0000_s1028" style="position:absolute;left:1792;top:-27;height:560;width:7935;" fillcolor="#000000" filled="t" stroked="f" coordorigin="1793,-26" coordsize="7935,560" path="m9728,534l1793,534,1793,-26,9728,-26,9728,-19,1808,-19,1800,-11,1808,-11,1808,519,1800,519,1808,526,9728,526,9728,534xm1808,-11l1800,-11,1808,-19,1808,-11xm9713,-11l1808,-11,1808,-19,9713,-19,9713,-11xm9713,526l9713,-19,9720,-11,9728,-11,9728,519,9720,519,9713,526xm9728,-11l9720,-11,9713,-19,9728,-19,9728,-11xm1808,526l1800,519,1808,519,1808,526xm9713,526l1808,526,1808,519,9713,519,9713,526xm9728,526l9713,526,9720,519,9728,519,9728,526xe">
              <v:path arrowok="t"/>
              <v:fill on="t" focussize="0,0"/>
              <v:stroke on="f"/>
              <v:imagedata o:title=""/>
              <o:lock v:ext="edit"/>
            </v:shape>
            <v:shape id="_x0000_s1029" o:spid="_x0000_s1029" style="position:absolute;left:1847;top:508;height:4182;width:7935;" fillcolor="#000000" filled="t" stroked="f" coordorigin="1848,508" coordsize="7935,4182" path="m5849,880l5796,880,5796,508,5781,508,5781,880,5729,881,5789,1000,5834,910,5849,880m7363,3289l7348,3289,7348,3304,7348,4675,5112,4675,5112,3304,7348,3304,7348,3289,5097,3289,5097,4690,7363,4690,7363,4682,7363,4675,7363,3304,7363,3296,7363,3289m9759,2205l9744,2205,9744,2220,9744,2829,1891,2829,1891,2220,9744,2220,9744,2205,1876,2205,1876,2844,9759,2844,9759,2836,9759,2829,9759,2220,9759,2212,9759,2205m9783,1008l9768,1008,9768,1023,9768,1583,5789,1583,5789,1574,5774,1574,5774,1583,1863,1583,1863,1023,9768,1023,9768,1008,1848,1008,1848,1598,5774,1598,5774,2078,5722,2078,5782,2198,5827,2108,5842,2078,5789,2078,5789,1598,9783,1598,9783,1590,9783,1583,9783,1023,9783,1015,9783,1008e">
              <v:path arrowok="t"/>
              <v:fill on="t" focussize="0,0"/>
              <v:stroke on="f"/>
              <v:imagedata o:title=""/>
              <o:lock v:ext="edit"/>
            </v:shape>
            <v:shape id="_x0000_s1030" o:spid="_x0000_s1030" o:spt="75" type="#_x0000_t75" style="position:absolute;left:5727;top:2903;height:375;width:120;" filled="f" stroked="f" coordsize="21600,21600">
              <v:path/>
              <v:fill on="f" focussize="0,0"/>
              <v:stroke on="f"/>
              <v:imagedata r:id="rId6" o:title=""/>
              <o:lock v:ext="edit" aspectratio="t"/>
            </v:shape>
            <v:shape id="_x0000_s1031" o:spid="_x0000_s1031" style="position:absolute;left:1835;top:4687;height:4234;width:7961;" fillcolor="#000000" filled="t" stroked="f" coordorigin="1836,4687" coordsize="7961,4234" path="m3631,6443l3579,6443,3573,5965,3558,5965,3564,6444,3511,6444,3573,6563,3616,6473,3631,6443m5588,6601l5573,6601,5573,6616,5573,7457,3534,7457,3534,7454,3519,7454,3519,7457,1851,7457,1851,6616,5573,6616,5573,6601,1836,6601,1836,7472,3519,7472,3519,8114,3467,8114,3527,8234,3572,8144,3587,8114,3534,8114,3534,7472,5588,7472,5588,7464,5588,7457,5588,6616,5588,6608,5588,6601m5849,4996l5796,4996,5796,4687,5781,4687,5781,4996,5729,4997,5789,5116,5834,5026,5849,4996m7628,6485l7576,6485,7569,5966,7554,5966,7561,6486,7508,6486,7570,6605,7613,6516,7628,6485m9760,6628l9745,6628,9745,6643,9745,7470,5866,7470,5866,6643,9745,6643,9745,6628,5851,6628,5851,7485,7580,7485,7580,8137,7528,8137,7588,8257,7633,8167,7648,8137,7595,8137,7595,7485,9760,7485,9760,7477,9760,7470,9760,6643,9760,6635,9760,6628m9774,8282l9759,8282,9759,8297,9759,8906,1879,8906,1879,8297,9759,8297,9759,8282,1864,8282,1864,8921,9774,8921,9774,8913,9774,8906,9774,8297,9774,8289,9774,8282m9797,5164l9782,5164,9782,5179,9782,5944,1877,5944,1877,5179,9782,5179,9782,5164,1862,5164,1862,5959,9797,5959,9797,5951,9797,5944,9797,5179,9797,5171,9797,5164e">
              <v:path arrowok="t"/>
              <v:fill on="t" focussize="0,0"/>
              <v:stroke on="f"/>
              <v:imagedata o:title=""/>
              <o:lock v:ext="edit"/>
            </v:shape>
            <v:shape id="_x0000_s1032" o:spid="_x0000_s1032" o:spt="75" type="#_x0000_t75" style="position:absolute;left:8913;top:2880;height:398;width:120;" filled="f" stroked="f" coordsize="21600,21600">
              <v:path/>
              <v:fill on="f" focussize="0,0"/>
              <v:stroke on="f"/>
              <v:imagedata r:id="rId7" o:title=""/>
              <o:lock v:ext="edit" aspectratio="t"/>
            </v:shape>
            <v:shape id="_x0000_s1033" o:spid="_x0000_s1033" style="position:absolute;left:3283;top:2858;height:401;width:120;" fillcolor="#000000" filled="t" stroked="f" coordorigin="3284,2858" coordsize="120,401" path="m3336,3138l3335,2858,3350,2858,3351,3138,3336,3138xm3389,3168l3336,3168,3351,3168,3351,3138,3404,3138,3389,3168xm3336,3168l3336,3138,3351,3138,3351,3168,3336,3168xm3344,3258l3284,3139,3336,3138,3336,3168,3389,3168,3344,3258xe">
              <v:path arrowok="t"/>
              <v:fill on="t" focussize="0,0"/>
              <v:stroke on="f"/>
              <v:imagedata o:title=""/>
              <o:lock v:ext="edit"/>
            </v:shape>
          </v:group>
        </w:pict>
      </w:r>
    </w:p>
    <w:p>
      <w:pPr>
        <w:pStyle w:val="2"/>
        <w:spacing w:before="77"/>
        <w:ind w:left="1017" w:right="1288"/>
        <w:jc w:val="center"/>
      </w:pPr>
      <w:r>
        <w:t>依法作出行政决定后，当事人在行政机关决定的期限内不履行义务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9"/>
        </w:rPr>
      </w:pPr>
    </w:p>
    <w:p>
      <w:pPr>
        <w:pStyle w:val="2"/>
        <w:ind w:left="880"/>
      </w:pPr>
      <w:r>
        <w:t>制作《行政强制执行审批表》后经过法制审核，报执法机关负责人批准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77"/>
        <w:ind w:left="1017" w:right="1288"/>
        <w:jc w:val="center"/>
      </w:pPr>
    </w:p>
    <w:p>
      <w:pPr>
        <w:pStyle w:val="2"/>
        <w:spacing w:before="77"/>
        <w:ind w:left="1017" w:right="1288"/>
        <w:jc w:val="center"/>
      </w:pPr>
      <w:r>
        <w:t>制作《行政强制执行催告书》，送达当事人，催告当事人履行义务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4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11910" w:h="16840"/>
          <w:pgMar w:top="1400" w:right="1680" w:bottom="280" w:left="1680" w:header="720" w:footer="720" w:gutter="0"/>
          <w:cols w:space="720" w:num="1"/>
        </w:sectPr>
      </w:pPr>
    </w:p>
    <w:p>
      <w:pPr>
        <w:pStyle w:val="2"/>
        <w:spacing w:before="76" w:line="278" w:lineRule="auto"/>
        <w:ind w:left="333" w:right="38"/>
        <w:jc w:val="both"/>
      </w:pPr>
      <w:r>
        <w:rPr>
          <w:spacing w:val="-6"/>
        </w:rPr>
        <w:t>当事人陈述和申辩的，对提</w:t>
      </w:r>
      <w:r>
        <w:rPr>
          <w:spacing w:val="-10"/>
        </w:rPr>
        <w:t>出的事实、理由和证据进行</w:t>
      </w:r>
      <w:r>
        <w:rPr>
          <w:spacing w:val="-9"/>
        </w:rPr>
        <w:t>记录、复核。成立的，予以</w:t>
      </w:r>
      <w:r>
        <w:t>采纳。</w:t>
      </w:r>
    </w:p>
    <w:p>
      <w:pPr>
        <w:pStyle w:val="2"/>
        <w:spacing w:before="119" w:line="278" w:lineRule="auto"/>
        <w:ind w:left="333" w:right="38"/>
        <w:jc w:val="both"/>
      </w:pPr>
      <w:r>
        <w:br w:type="column"/>
      </w:r>
      <w:r>
        <w:rPr>
          <w:spacing w:val="-10"/>
        </w:rPr>
        <w:t>经催告，当事人逾期仍不履行行政决定， 且无正当理由的，作出强制执行决定</w:t>
      </w:r>
    </w:p>
    <w:p>
      <w:pPr>
        <w:pStyle w:val="2"/>
        <w:spacing w:before="153" w:line="278" w:lineRule="auto"/>
        <w:ind w:left="333" w:right="597"/>
      </w:pPr>
      <w:r>
        <w:br w:type="column"/>
      </w:r>
      <w:r>
        <w:t>当事人履行义务的，结案归档</w:t>
      </w:r>
    </w:p>
    <w:p>
      <w:pPr>
        <w:spacing w:after="0" w:line="278" w:lineRule="auto"/>
        <w:sectPr>
          <w:type w:val="continuous"/>
          <w:pgSz w:w="11910" w:h="16840"/>
          <w:pgMar w:top="1400" w:right="1680" w:bottom="280" w:left="1680" w:header="720" w:footer="720" w:gutter="0"/>
          <w:cols w:equalWidth="0" w:num="3">
            <w:col w:w="2839" w:space="403"/>
            <w:col w:w="2321" w:space="577"/>
            <w:col w:w="2410"/>
          </w:cols>
        </w:sectPr>
      </w:pPr>
    </w:p>
    <w:p>
      <w:pPr>
        <w:pStyle w:val="2"/>
        <w:rPr>
          <w:sz w:val="20"/>
        </w:rPr>
      </w:pPr>
    </w:p>
    <w:p>
      <w:pPr>
        <w:pStyle w:val="2"/>
        <w:spacing w:before="76" w:line="278" w:lineRule="auto"/>
        <w:ind w:left="1732" w:right="410" w:hanging="1392"/>
      </w:pPr>
    </w:p>
    <w:p>
      <w:pPr>
        <w:pStyle w:val="2"/>
        <w:spacing w:before="76" w:line="278" w:lineRule="auto"/>
        <w:ind w:left="1732" w:right="410" w:hanging="1392"/>
      </w:pPr>
      <w:r>
        <w:t>行政强制执行决定书直接送达当事人。当事人拒绝接收或者无法直接送达当事人的，  依照《中华人民共和国民事诉讼法》的有关规定送达</w:t>
      </w: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  <w:bookmarkStart w:id="0" w:name="_GoBack"/>
      <w:bookmarkEnd w:id="0"/>
    </w:p>
    <w:p>
      <w:pPr>
        <w:pStyle w:val="2"/>
        <w:spacing w:before="7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11910" w:h="16840"/>
          <w:pgMar w:top="1400" w:right="1680" w:bottom="280" w:left="1680" w:header="720" w:footer="720" w:gutter="0"/>
          <w:cols w:space="720" w:num="1"/>
        </w:sectPr>
      </w:pPr>
    </w:p>
    <w:p>
      <w:pPr>
        <w:pStyle w:val="2"/>
        <w:spacing w:before="76" w:line="278" w:lineRule="auto"/>
        <w:ind w:left="314" w:right="38"/>
      </w:pPr>
      <w:r>
        <w:t>行政机关无行政强制权的，申请人民</w:t>
      </w:r>
      <w:r>
        <w:t>法院强制执行</w:t>
      </w:r>
    </w:p>
    <w:p>
      <w:pPr>
        <w:pStyle w:val="2"/>
        <w:spacing w:before="103" w:line="278" w:lineRule="auto"/>
        <w:ind w:left="314" w:right="645"/>
      </w:pPr>
      <w:r>
        <w:br w:type="column"/>
      </w:r>
      <w:r>
        <w:t>行政机关有行政强制权的，依法强制执行</w:t>
      </w:r>
    </w:p>
    <w:p>
      <w:pPr>
        <w:spacing w:after="0" w:line="278" w:lineRule="auto"/>
        <w:sectPr>
          <w:type w:val="continuous"/>
          <w:pgSz w:w="11910" w:h="16840"/>
          <w:pgMar w:top="1400" w:right="1680" w:bottom="280" w:left="1680" w:header="720" w:footer="720" w:gutter="0"/>
          <w:cols w:equalWidth="0" w:num="2">
            <w:col w:w="3787" w:space="228"/>
            <w:col w:w="4535"/>
          </w:cols>
        </w:sect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rPr>
          <w:sz w:val="20"/>
        </w:rPr>
      </w:pPr>
    </w:p>
    <w:p>
      <w:pPr>
        <w:pStyle w:val="2"/>
        <w:spacing w:before="5"/>
        <w:rPr>
          <w:sz w:val="14"/>
        </w:rPr>
      </w:pPr>
    </w:p>
    <w:p>
      <w:pPr>
        <w:pStyle w:val="2"/>
        <w:spacing w:before="76"/>
        <w:ind w:left="1017" w:right="1288"/>
        <w:jc w:val="center"/>
      </w:pPr>
      <w:r>
        <w:t>做好行政强制执行全过程记录，留底备查，案件结案归档</w:t>
      </w:r>
    </w:p>
    <w:sectPr>
      <w:type w:val="continuous"/>
      <w:pgSz w:w="11910" w:h="16840"/>
      <w:pgMar w:top="1400" w:right="168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docVars>
    <w:docVar w:name="commondata" w:val="eyJoZGlkIjoiNzg2MGM4MjE5ZTA5MzgzMmUwMTdhMjhmOGRjNmI3OTQifQ=="/>
  </w:docVars>
  <w:rsids>
    <w:rsidRoot w:val="00000000"/>
    <w:rsid w:val="298366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323</Characters>
  <TotalTime>1</TotalTime>
  <ScaleCrop>false</ScaleCrop>
  <LinksUpToDate>false</LinksUpToDate>
  <CharactersWithSpaces>326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2022-07-14T03:21:00Z</dcterms:created>
  <dc:creator>单红冉</dc:creator>
  <cp:lastModifiedBy>admin</cp:lastModifiedBy>
  <dcterms:modified xsi:type="dcterms:W3CDTF">2022-07-14T03:22:04Z</dcterms:modified>
  <dc:title>张亮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2022-07-14T00:00:00Z</vt:filetime>
  </property>
  <property fmtid="{D5CDD505-2E9C-101B-9397-08002B2CF9AE}" pid="5" name="KSOProductBuildVer">
    <vt:lpwstr>2052-11.1.0.11875</vt:lpwstr>
  </property>
  <property fmtid="{D5CDD505-2E9C-101B-9397-08002B2CF9AE}" pid="6" name="ICV">
    <vt:lpwstr>FC0E1C05736347E1B1A47CB21DBB21F0</vt:lpwstr>
  </property>
</Properties>
</file>