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44"/>
        <w:jc w:val="center"/>
        <w:rPr>
          <w:rFonts w:ascii="仿宋" w:hAnsi="仿宋" w:eastAsia="仿宋"/>
          <w:b/>
          <w:bCs/>
          <w:sz w:val="52"/>
          <w:szCs w:val="52"/>
        </w:rPr>
      </w:pPr>
      <w:bookmarkStart w:id="0" w:name="_Hlk497168988"/>
      <w:bookmarkEnd w:id="0"/>
    </w:p>
    <w:p>
      <w:pPr>
        <w:rPr>
          <w:rFonts w:ascii="仿宋" w:hAnsi="仿宋" w:eastAsia="仿宋"/>
          <w:b/>
          <w:bCs/>
          <w:sz w:val="52"/>
          <w:szCs w:val="52"/>
        </w:rPr>
      </w:pPr>
    </w:p>
    <w:p>
      <w:pPr>
        <w:jc w:val="center"/>
        <w:rPr>
          <w:rFonts w:ascii="仿宋" w:hAnsi="仿宋" w:eastAsia="仿宋"/>
          <w:b/>
          <w:bCs/>
          <w:sz w:val="52"/>
          <w:szCs w:val="52"/>
        </w:rPr>
      </w:pPr>
      <w:r>
        <w:rPr>
          <w:rFonts w:hint="eastAsia" w:ascii="仿宋" w:hAnsi="仿宋" w:eastAsia="仿宋"/>
          <w:b/>
          <w:bCs/>
          <w:sz w:val="52"/>
          <w:szCs w:val="52"/>
        </w:rPr>
        <w:t>唐山国际旅游岛财政局</w:t>
      </w:r>
    </w:p>
    <w:p>
      <w:pPr>
        <w:jc w:val="center"/>
        <w:rPr>
          <w:rFonts w:ascii="仿宋" w:hAnsi="仿宋" w:eastAsia="仿宋"/>
          <w:b/>
          <w:bCs/>
          <w:sz w:val="52"/>
          <w:szCs w:val="52"/>
        </w:rPr>
      </w:pPr>
      <w:r>
        <w:rPr>
          <w:rFonts w:hint="eastAsia" w:ascii="仿宋" w:hAnsi="仿宋" w:eastAsia="仿宋"/>
          <w:b/>
          <w:bCs/>
          <w:sz w:val="52"/>
          <w:szCs w:val="52"/>
        </w:rPr>
        <w:t>2022年财政重点绩效</w:t>
      </w:r>
    </w:p>
    <w:p>
      <w:pPr>
        <w:jc w:val="center"/>
        <w:rPr>
          <w:rFonts w:ascii="仿宋" w:hAnsi="仿宋" w:eastAsia="仿宋"/>
          <w:b/>
          <w:bCs/>
          <w:sz w:val="52"/>
          <w:szCs w:val="52"/>
        </w:rPr>
      </w:pPr>
      <w:r>
        <w:rPr>
          <w:rFonts w:hint="eastAsia" w:ascii="仿宋" w:hAnsi="仿宋" w:eastAsia="仿宋"/>
          <w:b/>
          <w:bCs/>
          <w:sz w:val="52"/>
          <w:szCs w:val="52"/>
        </w:rPr>
        <w:t>评价报告</w:t>
      </w:r>
    </w:p>
    <w:p>
      <w:pPr>
        <w:rPr>
          <w:rFonts w:ascii="仿宋" w:hAnsi="仿宋" w:eastAsia="仿宋"/>
          <w:bCs/>
          <w:sz w:val="32"/>
          <w:szCs w:val="32"/>
        </w:rPr>
      </w:pPr>
    </w:p>
    <w:p>
      <w:pPr>
        <w:jc w:val="center"/>
        <w:rPr>
          <w:rFonts w:ascii="仿宋" w:hAnsi="仿宋" w:eastAsia="仿宋"/>
          <w:b/>
          <w:bCs/>
          <w:sz w:val="52"/>
        </w:rPr>
      </w:pPr>
    </w:p>
    <w:p>
      <w:pPr>
        <w:jc w:val="center"/>
        <w:rPr>
          <w:rFonts w:ascii="仿宋" w:hAnsi="仿宋" w:eastAsia="仿宋"/>
          <w:b/>
          <w:bCs/>
          <w:sz w:val="52"/>
        </w:rPr>
      </w:pPr>
    </w:p>
    <w:p>
      <w:pPr>
        <w:rPr>
          <w:rFonts w:ascii="仿宋" w:hAnsi="仿宋" w:eastAsia="仿宋"/>
          <w:sz w:val="30"/>
        </w:rPr>
      </w:pPr>
    </w:p>
    <w:p>
      <w:pPr>
        <w:rPr>
          <w:rFonts w:ascii="仿宋" w:hAnsi="仿宋" w:eastAsia="仿宋"/>
          <w:sz w:val="32"/>
          <w:u w:val="single"/>
        </w:rPr>
      </w:pPr>
      <w:r>
        <w:rPr>
          <w:rFonts w:hint="eastAsia" w:ascii="仿宋" w:hAnsi="仿宋" w:eastAsia="仿宋"/>
          <w:sz w:val="32"/>
        </w:rPr>
        <w:t>主</w:t>
      </w:r>
      <w:r>
        <w:rPr>
          <w:rFonts w:hint="eastAsia" w:ascii="仿宋" w:hAnsi="仿宋" w:eastAsia="仿宋"/>
          <w:sz w:val="32"/>
          <w:szCs w:val="32"/>
        </w:rPr>
        <w:t>管部</w:t>
      </w:r>
      <w:r>
        <w:rPr>
          <w:rFonts w:hint="eastAsia" w:ascii="仿宋" w:hAnsi="仿宋" w:eastAsia="仿宋"/>
          <w:sz w:val="32"/>
        </w:rPr>
        <w:t xml:space="preserve">门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唐山国际旅游岛住房和城乡建设局 </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32"/>
        </w:rPr>
        <w:t xml:space="preserve"> </w:t>
      </w:r>
    </w:p>
    <w:p>
      <w:pPr>
        <w:rPr>
          <w:rFonts w:ascii="仿宋" w:hAnsi="仿宋" w:eastAsia="仿宋"/>
          <w:sz w:val="32"/>
          <w:u w:val="single"/>
        </w:rPr>
      </w:pPr>
      <w:r>
        <w:rPr>
          <w:rFonts w:hint="eastAsia" w:ascii="仿宋" w:hAnsi="仿宋" w:eastAsia="仿宋"/>
          <w:sz w:val="32"/>
        </w:rPr>
        <w:t xml:space="preserve">项目单位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唐山国际旅游岛住房和城乡建设局</w:t>
      </w:r>
      <w:r>
        <w:rPr>
          <w:rFonts w:ascii="仿宋" w:hAnsi="仿宋" w:eastAsia="仿宋"/>
          <w:sz w:val="32"/>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32"/>
        </w:rPr>
        <w:t xml:space="preserve"> </w:t>
      </w:r>
    </w:p>
    <w:p>
      <w:pPr>
        <w:rPr>
          <w:rFonts w:ascii="仿宋" w:hAnsi="仿宋" w:eastAsia="仿宋"/>
          <w:sz w:val="32"/>
          <w:u w:val="single"/>
        </w:rPr>
      </w:pPr>
      <w:r>
        <w:rPr>
          <w:rFonts w:hint="eastAsia" w:ascii="仿宋" w:hAnsi="仿宋" w:eastAsia="仿宋"/>
          <w:sz w:val="32"/>
        </w:rPr>
        <w:t xml:space="preserve">项目名称   </w:t>
      </w:r>
      <w:r>
        <w:rPr>
          <w:rFonts w:hint="eastAsia" w:ascii="仿宋" w:hAnsi="仿宋" w:eastAsia="仿宋"/>
          <w:sz w:val="32"/>
          <w:u w:val="single"/>
        </w:rPr>
        <w:t xml:space="preserve">          道路环卫和市政设施养护        </w:t>
      </w:r>
      <w:r>
        <w:rPr>
          <w:rFonts w:hint="eastAsia" w:ascii="仿宋" w:hAnsi="仿宋" w:eastAsia="仿宋"/>
          <w:sz w:val="32"/>
          <w:u w:val="single"/>
          <w:lang w:val="en-US" w:eastAsia="zh-CN"/>
        </w:rPr>
        <w:t xml:space="preserve">  </w:t>
      </w:r>
      <w:r>
        <w:rPr>
          <w:rFonts w:ascii="仿宋" w:hAnsi="仿宋" w:eastAsia="仿宋"/>
          <w:sz w:val="32"/>
          <w:szCs w:val="32"/>
          <w:u w:val="single"/>
        </w:rPr>
        <w:t xml:space="preserve"> </w:t>
      </w:r>
      <w:r>
        <w:rPr>
          <w:rFonts w:hint="eastAsia" w:ascii="仿宋" w:hAnsi="仿宋" w:eastAsia="仿宋"/>
          <w:sz w:val="32"/>
          <w:szCs w:val="32"/>
        </w:rPr>
        <w:t xml:space="preserve"> </w:t>
      </w:r>
    </w:p>
    <w:p>
      <w:pPr>
        <w:rPr>
          <w:rFonts w:ascii="仿宋" w:hAnsi="仿宋" w:eastAsia="仿宋"/>
          <w:sz w:val="32"/>
          <w:szCs w:val="32"/>
        </w:rPr>
      </w:pPr>
    </w:p>
    <w:p>
      <w:pPr>
        <w:spacing w:line="340" w:lineRule="exact"/>
        <w:jc w:val="left"/>
        <w:rPr>
          <w:rFonts w:ascii="仿宋" w:hAnsi="仿宋" w:eastAsia="仿宋"/>
          <w:sz w:val="32"/>
          <w:szCs w:val="32"/>
        </w:rPr>
      </w:pPr>
    </w:p>
    <w:p>
      <w:pPr>
        <w:rPr>
          <w:rFonts w:ascii="仿宋" w:hAnsi="仿宋" w:eastAsia="仿宋"/>
          <w:sz w:val="30"/>
          <w:u w:val="single"/>
        </w:rPr>
      </w:pPr>
    </w:p>
    <w:p>
      <w:pPr>
        <w:rPr>
          <w:rFonts w:ascii="仿宋" w:hAnsi="仿宋" w:eastAsia="仿宋"/>
          <w:sz w:val="30"/>
          <w:u w:val="single"/>
        </w:rPr>
      </w:pPr>
    </w:p>
    <w:p>
      <w:pPr>
        <w:jc w:val="right"/>
        <w:rPr>
          <w:rFonts w:ascii="仿宋" w:hAnsi="仿宋" w:eastAsia="仿宋"/>
          <w:sz w:val="36"/>
          <w:szCs w:val="36"/>
        </w:rPr>
      </w:pPr>
      <w:r>
        <w:rPr>
          <w:rFonts w:hint="eastAsia" w:ascii="仿宋" w:hAnsi="仿宋" w:eastAsia="仿宋"/>
          <w:sz w:val="36"/>
          <w:szCs w:val="36"/>
        </w:rPr>
        <w:t>唐山国际旅游岛财政局</w:t>
      </w:r>
    </w:p>
    <w:p>
      <w:pPr>
        <w:jc w:val="center"/>
        <w:rPr>
          <w:rFonts w:ascii="黑体" w:hAnsi="黑体" w:eastAsia="仿宋" w:cs="仿宋"/>
          <w:sz w:val="32"/>
          <w:szCs w:val="32"/>
        </w:rPr>
        <w:sectPr>
          <w:footerReference r:id="rId3" w:type="default"/>
          <w:footerReference r:id="rId4" w:type="even"/>
          <w:pgSz w:w="11906" w:h="16838"/>
          <w:pgMar w:top="1440" w:right="1803" w:bottom="1440" w:left="1803" w:header="851" w:footer="992" w:gutter="0"/>
          <w:cols w:space="425" w:num="1"/>
          <w:docGrid w:type="lines" w:linePitch="312" w:charSpace="0"/>
        </w:sectPr>
      </w:pPr>
      <w:r>
        <w:rPr>
          <w:rFonts w:hint="eastAsia" w:ascii="仿宋" w:hAnsi="仿宋" w:eastAsia="仿宋"/>
          <w:sz w:val="36"/>
          <w:szCs w:val="36"/>
        </w:rPr>
        <w:t xml:space="preserve">                          2023年7月6日</w:t>
      </w:r>
    </w:p>
    <w:p>
      <w:pPr>
        <w:pStyle w:val="7"/>
        <w:rPr>
          <w:lang w:val="zh-CN"/>
        </w:rPr>
      </w:pPr>
      <w:r>
        <w:rPr>
          <w:rFonts w:hint="eastAsia" w:ascii="黑体" w:hAnsi="黑体" w:eastAsia="黑体" w:cstheme="majorBidi"/>
          <w:kern w:val="0"/>
          <w:sz w:val="36"/>
          <w:szCs w:val="28"/>
          <w:lang w:val="zh-CN"/>
        </w:rPr>
        <w:t>目 录</w:t>
      </w:r>
    </w:p>
    <w:p>
      <w:pPr>
        <w:pStyle w:val="6"/>
        <w:tabs>
          <w:tab w:val="right" w:leader="dot" w:pos="8290"/>
        </w:tabs>
        <w:spacing w:before="0" w:line="360" w:lineRule="auto"/>
        <w:rPr>
          <w:rFonts w:ascii="仿宋_GB2312" w:eastAsia="仿宋_GB2312" w:hAnsiTheme="minorHAnsi" w:cstheme="minorBidi"/>
          <w:i w:val="0"/>
          <w:iCs w:val="0"/>
          <w:sz w:val="28"/>
          <w:szCs w:val="28"/>
        </w:rPr>
      </w:pPr>
      <w:r>
        <w:rPr>
          <w:rStyle w:val="13"/>
          <w:rFonts w:ascii="仿宋_GB2312" w:hAnsi="宋体" w:eastAsia="仿宋_GB2312" w:cs="仿宋"/>
          <w:b w:val="0"/>
          <w:bCs w:val="0"/>
          <w:i w:val="0"/>
          <w:iCs w:val="0"/>
          <w:color w:val="000000" w:themeColor="text1"/>
          <w:sz w:val="28"/>
          <w:szCs w:val="28"/>
        </w:rPr>
        <w:fldChar w:fldCharType="begin"/>
      </w:r>
      <w:r>
        <w:rPr>
          <w:rStyle w:val="13"/>
          <w:rFonts w:ascii="仿宋_GB2312" w:hAnsi="宋体" w:eastAsia="仿宋_GB2312" w:cs="仿宋"/>
          <w:b w:val="0"/>
          <w:bCs w:val="0"/>
          <w:i w:val="0"/>
          <w:iCs w:val="0"/>
          <w:color w:val="000000" w:themeColor="text1"/>
          <w:sz w:val="28"/>
          <w:szCs w:val="28"/>
        </w:rPr>
        <w:instrText xml:space="preserve"> TOC \o "1-3" \h \z \u </w:instrText>
      </w:r>
      <w:r>
        <w:rPr>
          <w:rStyle w:val="13"/>
          <w:rFonts w:ascii="仿宋_GB2312" w:hAnsi="宋体" w:eastAsia="仿宋_GB2312" w:cs="仿宋"/>
          <w:b w:val="0"/>
          <w:bCs w:val="0"/>
          <w:i w:val="0"/>
          <w:iCs w:val="0"/>
          <w:color w:val="000000" w:themeColor="text1"/>
          <w:sz w:val="28"/>
          <w:szCs w:val="28"/>
        </w:rPr>
        <w:fldChar w:fldCharType="separate"/>
      </w:r>
      <w:r>
        <w:fldChar w:fldCharType="begin"/>
      </w:r>
      <w:r>
        <w:instrText xml:space="preserve"> HYPERLINK \l "_Toc44343759" </w:instrText>
      </w:r>
      <w:r>
        <w:fldChar w:fldCharType="separate"/>
      </w:r>
      <w:r>
        <w:rPr>
          <w:rStyle w:val="13"/>
          <w:rFonts w:ascii="仿宋_GB2312" w:hAnsi="仿宋_GB2312" w:eastAsia="仿宋_GB2312" w:cs="仿宋"/>
          <w:i w:val="0"/>
          <w:iCs w:val="0"/>
          <w:sz w:val="28"/>
          <w:szCs w:val="28"/>
        </w:rPr>
        <w:t>一、项目概述</w:t>
      </w:r>
      <w:r>
        <w:rPr>
          <w:rFonts w:ascii="仿宋_GB2312" w:eastAsia="仿宋_GB2312"/>
          <w:i w:val="0"/>
          <w:iCs w:val="0"/>
          <w:sz w:val="28"/>
          <w:szCs w:val="28"/>
        </w:rPr>
        <w:tab/>
      </w:r>
      <w:r>
        <w:rPr>
          <w:rFonts w:ascii="仿宋_GB2312" w:eastAsia="仿宋_GB2312"/>
          <w:b w:val="0"/>
          <w:bCs w:val="0"/>
          <w:i w:val="0"/>
          <w:iCs w:val="0"/>
          <w:sz w:val="28"/>
          <w:szCs w:val="28"/>
        </w:rPr>
        <w:fldChar w:fldCharType="begin"/>
      </w:r>
      <w:r>
        <w:rPr>
          <w:rFonts w:ascii="仿宋_GB2312" w:eastAsia="仿宋_GB2312"/>
          <w:b w:val="0"/>
          <w:bCs w:val="0"/>
          <w:i w:val="0"/>
          <w:iCs w:val="0"/>
          <w:sz w:val="28"/>
          <w:szCs w:val="28"/>
        </w:rPr>
        <w:instrText xml:space="preserve"> PAGEREF _Toc44343759 \h </w:instrText>
      </w:r>
      <w:r>
        <w:rPr>
          <w:rFonts w:ascii="仿宋_GB2312" w:eastAsia="仿宋_GB2312"/>
          <w:b w:val="0"/>
          <w:bCs w:val="0"/>
          <w:i w:val="0"/>
          <w:iCs w:val="0"/>
          <w:sz w:val="28"/>
          <w:szCs w:val="28"/>
        </w:rPr>
        <w:fldChar w:fldCharType="separate"/>
      </w:r>
      <w:r>
        <w:rPr>
          <w:rFonts w:hint="eastAsia" w:eastAsia="仿宋_GB2312"/>
          <w:b w:val="0"/>
          <w:bCs w:val="0"/>
        </w:rPr>
        <w:t>1</w:t>
      </w:r>
      <w:r>
        <w:rPr>
          <w:rFonts w:ascii="仿宋_GB2312" w:eastAsia="仿宋_GB2312"/>
          <w:b w:val="0"/>
          <w:bCs w:val="0"/>
          <w:i w:val="0"/>
          <w:iCs w:val="0"/>
          <w:sz w:val="28"/>
          <w:szCs w:val="28"/>
        </w:rPr>
        <w:fldChar w:fldCharType="end"/>
      </w:r>
      <w:r>
        <w:rPr>
          <w:rFonts w:ascii="仿宋_GB2312" w:eastAsia="仿宋_GB2312"/>
          <w:b w:val="0"/>
          <w:bCs w:val="0"/>
          <w:i w:val="0"/>
          <w:iCs w:val="0"/>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"_Toc44343760" </w:instrText>
      </w:r>
      <w:r>
        <w:fldChar w:fldCharType="separate"/>
      </w:r>
      <w:r>
        <w:rPr>
          <w:rStyle w:val="13"/>
          <w:rFonts w:ascii="仿宋_GB2312" w:hAnsi="仿宋_GB2312" w:eastAsia="仿宋_GB2312" w:cs="仿宋"/>
          <w:sz w:val="28"/>
          <w:szCs w:val="28"/>
        </w:rPr>
        <w:t>（一）项目</w:t>
      </w:r>
      <w:r>
        <w:rPr>
          <w:rStyle w:val="13"/>
          <w:rFonts w:hint="eastAsia" w:ascii="仿宋_GB2312" w:hAnsi="仿宋_GB2312" w:eastAsia="仿宋_GB2312" w:cs="仿宋"/>
          <w:sz w:val="28"/>
          <w:szCs w:val="28"/>
        </w:rPr>
        <w:t>单位简介</w:t>
      </w:r>
      <w:r>
        <w:rPr>
          <w:rFonts w:ascii="仿宋_GB2312" w:eastAsia="仿宋_GB2312"/>
          <w:sz w:val="28"/>
          <w:szCs w:val="28"/>
        </w:rPr>
        <w:tab/>
      </w:r>
      <w:r>
        <w:rPr>
          <w:rFonts w:ascii="仿宋_GB2312" w:eastAsia="仿宋_GB2312"/>
          <w:sz w:val="28"/>
          <w:szCs w:val="28"/>
        </w:rPr>
        <w:fldChar w:fldCharType="begin"/>
      </w:r>
      <w:r>
        <w:rPr>
          <w:rFonts w:ascii="仿宋_GB2312" w:eastAsia="仿宋_GB2312"/>
          <w:sz w:val="28"/>
          <w:szCs w:val="28"/>
        </w:rPr>
        <w:instrText xml:space="preserve"> PAGEREF _Toc44343760 \h </w:instrText>
      </w:r>
      <w:r>
        <w:rPr>
          <w:rFonts w:ascii="仿宋_GB2312" w:eastAsia="仿宋_GB2312"/>
          <w:sz w:val="28"/>
          <w:szCs w:val="28"/>
        </w:rPr>
        <w:fldChar w:fldCharType="separate"/>
      </w:r>
      <w:r>
        <w:rPr>
          <w:rFonts w:hint="eastAsia" w:eastAsia="仿宋_GB2312"/>
          <w:b/>
        </w:rPr>
        <w:t>1</w:t>
      </w:r>
      <w:r>
        <w:rPr>
          <w:rFonts w:ascii="仿宋_GB2312" w:eastAsia="仿宋_GB2312"/>
          <w:sz w:val="28"/>
          <w:szCs w:val="28"/>
        </w:rPr>
        <w:fldChar w:fldCharType="end"/>
      </w:r>
      <w:r>
        <w:rPr>
          <w:rFonts w:ascii="仿宋_GB2312" w:eastAsia="仿宋_GB2312"/>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"_Toc44343761" </w:instrText>
      </w:r>
      <w:r>
        <w:fldChar w:fldCharType="separate"/>
      </w:r>
      <w:r>
        <w:rPr>
          <w:rStyle w:val="13"/>
          <w:rFonts w:ascii="仿宋_GB2312" w:hAnsi="仿宋_GB2312" w:eastAsia="仿宋_GB2312" w:cs="仿宋"/>
          <w:sz w:val="28"/>
          <w:szCs w:val="28"/>
        </w:rPr>
        <w:t>（二）项目</w:t>
      </w:r>
      <w:r>
        <w:rPr>
          <w:rStyle w:val="13"/>
          <w:rFonts w:hint="eastAsia" w:ascii="仿宋_GB2312" w:hAnsi="仿宋_GB2312" w:eastAsia="仿宋_GB2312" w:cs="仿宋"/>
          <w:sz w:val="28"/>
          <w:szCs w:val="28"/>
        </w:rPr>
        <w:t>基本</w:t>
      </w:r>
      <w:r>
        <w:rPr>
          <w:rStyle w:val="13"/>
          <w:rFonts w:ascii="仿宋_GB2312" w:hAnsi="仿宋_GB2312" w:eastAsia="仿宋_GB2312" w:cs="仿宋"/>
          <w:sz w:val="28"/>
          <w:szCs w:val="28"/>
        </w:rPr>
        <w:t>情况</w:t>
      </w:r>
      <w:r>
        <w:rPr>
          <w:rFonts w:ascii="仿宋_GB2312" w:eastAsia="仿宋_GB2312"/>
          <w:sz w:val="28"/>
          <w:szCs w:val="28"/>
        </w:rPr>
        <w:tab/>
      </w:r>
      <w:r>
        <w:rPr>
          <w:rFonts w:hint="eastAsia" w:ascii="仿宋_GB2312" w:eastAsia="仿宋_GB2312"/>
          <w:sz w:val="28"/>
          <w:szCs w:val="28"/>
          <w:lang w:val="en-US" w:eastAsia="zh-CN"/>
        </w:rPr>
        <w:t>2</w:t>
      </w:r>
      <w:r>
        <w:rPr>
          <w:rFonts w:ascii="仿宋_GB2312" w:eastAsia="仿宋_GB2312"/>
          <w:sz w:val="28"/>
          <w:szCs w:val="28"/>
        </w:rPr>
        <w:fldChar w:fldCharType="end"/>
      </w:r>
    </w:p>
    <w:p>
      <w:pPr>
        <w:pStyle w:val="6"/>
        <w:tabs>
          <w:tab w:val="right" w:leader="dot" w:pos="8290"/>
        </w:tabs>
        <w:spacing w:before="0" w:line="360" w:lineRule="auto"/>
        <w:rPr>
          <w:rFonts w:ascii="仿宋_GB2312" w:eastAsia="仿宋_GB2312" w:hAnsiTheme="minorHAnsi" w:cstheme="minorBidi"/>
          <w:i w:val="0"/>
          <w:iCs w:val="0"/>
          <w:sz w:val="28"/>
          <w:szCs w:val="28"/>
        </w:rPr>
      </w:pPr>
      <w:r>
        <w:fldChar w:fldCharType="begin"/>
      </w:r>
      <w:r>
        <w:instrText xml:space="preserve"> HYPERLINK \l "_Toc44343763" </w:instrText>
      </w:r>
      <w:r>
        <w:fldChar w:fldCharType="separate"/>
      </w:r>
      <w:r>
        <w:rPr>
          <w:rStyle w:val="13"/>
          <w:rFonts w:hint="eastAsia" w:ascii="仿宋_GB2312" w:eastAsia="仿宋_GB2312"/>
          <w:i w:val="0"/>
          <w:iCs w:val="0"/>
          <w:kern w:val="0"/>
          <w:sz w:val="28"/>
          <w:szCs w:val="28"/>
        </w:rPr>
        <w:t>二、绩效评价工作</w:t>
      </w:r>
      <w:r>
        <w:rPr>
          <w:rFonts w:ascii="仿宋_GB2312" w:eastAsia="仿宋_GB2312"/>
          <w:i w:val="0"/>
          <w:iCs w:val="0"/>
          <w:sz w:val="28"/>
          <w:szCs w:val="28"/>
        </w:rPr>
        <w:tab/>
      </w:r>
      <w:r>
        <w:rPr>
          <w:rFonts w:hint="eastAsia" w:ascii="仿宋_GB2312" w:eastAsia="仿宋_GB2312"/>
          <w:i w:val="0"/>
          <w:iCs w:val="0"/>
          <w:sz w:val="28"/>
          <w:szCs w:val="28"/>
          <w:lang w:val="en-US" w:eastAsia="zh-CN"/>
        </w:rPr>
        <w:t>3</w:t>
      </w:r>
      <w:r>
        <w:rPr>
          <w:rFonts w:ascii="仿宋_GB2312" w:eastAsia="仿宋_GB2312"/>
          <w:i w:val="0"/>
          <w:iCs w:val="0"/>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"_Toc44343764" </w:instrText>
      </w:r>
      <w:r>
        <w:fldChar w:fldCharType="separate"/>
      </w:r>
      <w:r>
        <w:rPr>
          <w:rStyle w:val="13"/>
          <w:rFonts w:ascii="仿宋_GB2312" w:hAnsi="仿宋_GB2312" w:eastAsia="仿宋_GB2312" w:cs="仿宋"/>
          <w:sz w:val="28"/>
          <w:szCs w:val="28"/>
        </w:rPr>
        <w:t>（一）基本情况</w:t>
      </w:r>
      <w:r>
        <w:rPr>
          <w:rFonts w:ascii="仿宋_GB2312" w:eastAsia="仿宋_GB2312"/>
          <w:sz w:val="28"/>
          <w:szCs w:val="28"/>
        </w:rPr>
        <w:tab/>
      </w:r>
      <w:r>
        <w:rPr>
          <w:rFonts w:ascii="仿宋_GB2312" w:eastAsia="仿宋_GB2312"/>
          <w:sz w:val="28"/>
          <w:szCs w:val="28"/>
        </w:rPr>
        <w:fldChar w:fldCharType="begin"/>
      </w:r>
      <w:r>
        <w:rPr>
          <w:rFonts w:ascii="仿宋_GB2312" w:eastAsia="仿宋_GB2312"/>
          <w:sz w:val="28"/>
          <w:szCs w:val="28"/>
        </w:rPr>
        <w:instrText xml:space="preserve"> PAGEREF _Toc44343764 \h </w:instrText>
      </w:r>
      <w:r>
        <w:rPr>
          <w:rFonts w:ascii="仿宋_GB2312" w:eastAsia="仿宋_GB2312"/>
          <w:sz w:val="28"/>
          <w:szCs w:val="28"/>
        </w:rPr>
        <w:fldChar w:fldCharType="separate"/>
      </w:r>
      <w:r>
        <w:rPr>
          <w:rFonts w:hint="eastAsia" w:ascii="仿宋_GB2312" w:eastAsia="仿宋_GB2312"/>
          <w:sz w:val="28"/>
          <w:szCs w:val="28"/>
        </w:rPr>
        <w:t>2</w:t>
      </w:r>
      <w:r>
        <w:rPr>
          <w:rFonts w:ascii="仿宋_GB2312" w:eastAsia="仿宋_GB2312"/>
          <w:sz w:val="28"/>
          <w:szCs w:val="28"/>
        </w:rPr>
        <w:fldChar w:fldCharType="end"/>
      </w:r>
      <w:r>
        <w:rPr>
          <w:rFonts w:ascii="仿宋_GB2312" w:eastAsia="仿宋_GB2312"/>
          <w:sz w:val="28"/>
          <w:szCs w:val="28"/>
        </w:rPr>
        <w:fldChar w:fldCharType="end"/>
      </w:r>
    </w:p>
    <w:p>
      <w:pPr>
        <w:pStyle w:val="7"/>
        <w:spacing w:line="360" w:lineRule="auto"/>
        <w:rPr>
          <w:rFonts w:ascii="仿宋_GB2312" w:eastAsia="仿宋_GB2312"/>
          <w:sz w:val="28"/>
          <w:szCs w:val="28"/>
        </w:rPr>
      </w:pPr>
      <w:r>
        <w:fldChar w:fldCharType="begin"/>
      </w:r>
      <w:r>
        <w:instrText xml:space="preserve"> HYPERLINK \l "_Toc44343765" </w:instrText>
      </w:r>
      <w:r>
        <w:fldChar w:fldCharType="separate"/>
      </w:r>
      <w:r>
        <w:rPr>
          <w:rStyle w:val="13"/>
          <w:rFonts w:ascii="仿宋_GB2312" w:hAnsi="仿宋_GB2312" w:eastAsia="仿宋_GB2312" w:cs="仿宋"/>
          <w:sz w:val="28"/>
          <w:szCs w:val="28"/>
        </w:rPr>
        <w:t>（二）</w:t>
      </w:r>
      <w:r>
        <w:rPr>
          <w:rStyle w:val="13"/>
          <w:rFonts w:hint="eastAsia" w:ascii="仿宋_GB2312" w:hAnsi="仿宋_GB2312" w:eastAsia="仿宋_GB2312" w:cs="仿宋"/>
          <w:sz w:val="28"/>
          <w:szCs w:val="28"/>
        </w:rPr>
        <w:t>评价过程</w:t>
      </w:r>
      <w:r>
        <w:rPr>
          <w:rFonts w:ascii="仿宋_GB2312" w:eastAsia="仿宋_GB2312"/>
          <w:sz w:val="28"/>
          <w:szCs w:val="28"/>
        </w:rPr>
        <w:tab/>
      </w:r>
      <w:r>
        <w:rPr>
          <w:rFonts w:hint="eastAsia" w:ascii="仿宋_GB2312" w:eastAsia="仿宋_GB2312"/>
          <w:sz w:val="28"/>
          <w:szCs w:val="28"/>
        </w:rPr>
        <w:t>3</w:t>
      </w:r>
      <w:r>
        <w:rPr>
          <w:rFonts w:hint="eastAsia" w:ascii="仿宋_GB2312" w:eastAsia="仿宋_GB2312"/>
          <w:sz w:val="28"/>
          <w:szCs w:val="28"/>
        </w:rPr>
        <w:fldChar w:fldCharType="end"/>
      </w:r>
    </w:p>
    <w:p>
      <w:pPr>
        <w:pStyle w:val="7"/>
        <w:spacing w:line="360" w:lineRule="auto"/>
        <w:rPr>
          <w:rFonts w:ascii="仿宋_GB2312" w:eastAsia="仿宋_GB2312"/>
          <w:sz w:val="28"/>
          <w:szCs w:val="28"/>
        </w:rPr>
      </w:pPr>
      <w:r>
        <w:fldChar w:fldCharType="begin"/>
      </w:r>
      <w:r>
        <w:instrText xml:space="preserve"> HYPERLINK \l "_Toc44343765" </w:instrText>
      </w:r>
      <w:r>
        <w:fldChar w:fldCharType="separate"/>
      </w:r>
      <w:r>
        <w:rPr>
          <w:rStyle w:val="13"/>
          <w:rFonts w:ascii="仿宋_GB2312" w:hAnsi="仿宋_GB2312" w:eastAsia="仿宋_GB2312" w:cs="仿宋"/>
          <w:sz w:val="28"/>
          <w:szCs w:val="28"/>
        </w:rPr>
        <w:t>（</w:t>
      </w:r>
      <w:r>
        <w:rPr>
          <w:rStyle w:val="13"/>
          <w:rFonts w:hint="eastAsia" w:ascii="仿宋_GB2312" w:hAnsi="仿宋_GB2312" w:eastAsia="仿宋_GB2312" w:cs="仿宋"/>
          <w:sz w:val="28"/>
          <w:szCs w:val="28"/>
        </w:rPr>
        <w:t>三</w:t>
      </w:r>
      <w:r>
        <w:rPr>
          <w:rStyle w:val="13"/>
          <w:rFonts w:ascii="仿宋_GB2312" w:hAnsi="仿宋_GB2312" w:eastAsia="仿宋_GB2312" w:cs="仿宋"/>
          <w:sz w:val="28"/>
          <w:szCs w:val="28"/>
        </w:rPr>
        <w:t>）</w:t>
      </w:r>
      <w:r>
        <w:rPr>
          <w:rFonts w:hint="eastAsia" w:ascii="仿宋_GB2312" w:eastAsia="仿宋_GB2312"/>
          <w:sz w:val="28"/>
          <w:szCs w:val="28"/>
        </w:rPr>
        <w:t>评价指标体系</w:t>
      </w:r>
      <w:r>
        <w:rPr>
          <w:rFonts w:ascii="仿宋_GB2312" w:eastAsia="仿宋_GB2312"/>
          <w:sz w:val="28"/>
          <w:szCs w:val="28"/>
        </w:rPr>
        <w:tab/>
      </w:r>
      <w:r>
        <w:rPr>
          <w:rFonts w:hint="eastAsia" w:ascii="仿宋_GB2312" w:eastAsia="仿宋_GB2312"/>
          <w:sz w:val="28"/>
          <w:szCs w:val="28"/>
        </w:rPr>
        <w:t>3</w:t>
      </w:r>
      <w:r>
        <w:rPr>
          <w:rFonts w:hint="eastAsia" w:ascii="仿宋_GB2312" w:eastAsia="仿宋_GB2312"/>
          <w:sz w:val="28"/>
          <w:szCs w:val="28"/>
        </w:rPr>
        <w:fldChar w:fldCharType="end"/>
      </w:r>
    </w:p>
    <w:p>
      <w:pPr>
        <w:pStyle w:val="6"/>
        <w:tabs>
          <w:tab w:val="right" w:leader="dot" w:pos="8290"/>
        </w:tabs>
        <w:spacing w:before="0" w:line="360" w:lineRule="auto"/>
        <w:rPr>
          <w:rFonts w:ascii="仿宋_GB2312" w:eastAsia="仿宋_GB2312" w:hAnsiTheme="minorHAnsi" w:cstheme="minorBidi"/>
          <w:i w:val="0"/>
          <w:iCs w:val="0"/>
          <w:sz w:val="28"/>
          <w:szCs w:val="28"/>
        </w:rPr>
      </w:pPr>
      <w:r>
        <w:fldChar w:fldCharType="begin"/>
      </w:r>
      <w:r>
        <w:instrText xml:space="preserve"> HYPERLINK \l "_Toc44343766" </w:instrText>
      </w:r>
      <w:r>
        <w:fldChar w:fldCharType="separate"/>
      </w:r>
      <w:r>
        <w:rPr>
          <w:rStyle w:val="13"/>
          <w:rFonts w:ascii="仿宋_GB2312" w:hAnsi="仿宋_GB2312" w:eastAsia="仿宋_GB2312" w:cs="仿宋"/>
          <w:i w:val="0"/>
          <w:iCs w:val="0"/>
          <w:sz w:val="28"/>
          <w:szCs w:val="28"/>
        </w:rPr>
        <w:t>三、总体评价结论</w:t>
      </w:r>
      <w:r>
        <w:rPr>
          <w:rFonts w:ascii="仿宋_GB2312" w:eastAsia="仿宋_GB2312"/>
          <w:i w:val="0"/>
          <w:iCs w:val="0"/>
          <w:sz w:val="28"/>
          <w:szCs w:val="28"/>
        </w:rPr>
        <w:tab/>
      </w:r>
      <w:r>
        <w:rPr>
          <w:rFonts w:hint="eastAsia" w:ascii="仿宋_GB2312" w:eastAsia="仿宋_GB2312"/>
          <w:i w:val="0"/>
          <w:iCs w:val="0"/>
          <w:sz w:val="28"/>
          <w:szCs w:val="28"/>
        </w:rPr>
        <w:t>4</w:t>
      </w:r>
      <w:r>
        <w:rPr>
          <w:rFonts w:hint="eastAsia" w:ascii="仿宋_GB2312" w:eastAsia="仿宋_GB2312"/>
          <w:i w:val="0"/>
          <w:iCs w:val="0"/>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"_Toc44343767" </w:instrText>
      </w:r>
      <w:r>
        <w:fldChar w:fldCharType="separate"/>
      </w:r>
      <w:r>
        <w:rPr>
          <w:rStyle w:val="13"/>
          <w:rFonts w:ascii="仿宋_GB2312" w:hAnsi="仿宋_GB2312" w:eastAsia="仿宋_GB2312" w:cs="仿宋"/>
          <w:sz w:val="28"/>
          <w:szCs w:val="28"/>
        </w:rPr>
        <w:t>（一）评价得分情况</w:t>
      </w:r>
      <w:r>
        <w:rPr>
          <w:rFonts w:ascii="仿宋_GB2312" w:eastAsia="仿宋_GB2312"/>
          <w:sz w:val="28"/>
          <w:szCs w:val="28"/>
        </w:rPr>
        <w:tab/>
      </w:r>
      <w:r>
        <w:rPr>
          <w:rFonts w:hint="eastAsia" w:ascii="仿宋_GB2312" w:eastAsia="仿宋_GB2312"/>
          <w:sz w:val="28"/>
          <w:szCs w:val="28"/>
        </w:rPr>
        <w:t>4</w:t>
      </w:r>
      <w:r>
        <w:rPr>
          <w:rFonts w:hint="eastAsia" w:ascii="仿宋_GB2312" w:eastAsia="仿宋_GB2312"/>
          <w:sz w:val="28"/>
          <w:szCs w:val="28"/>
        </w:rPr>
        <w:fldChar w:fldCharType="end"/>
      </w:r>
    </w:p>
    <w:p>
      <w:pPr>
        <w:pStyle w:val="6"/>
        <w:tabs>
          <w:tab w:val="right" w:leader="dot" w:pos="8290"/>
        </w:tabs>
        <w:spacing w:before="0" w:line="360" w:lineRule="auto"/>
        <w:rPr>
          <w:rFonts w:ascii="仿宋_GB2312" w:eastAsia="仿宋_GB2312" w:hAnsiTheme="minorHAnsi" w:cstheme="minorBidi"/>
          <w:i w:val="0"/>
          <w:iCs w:val="0"/>
          <w:sz w:val="28"/>
          <w:szCs w:val="28"/>
        </w:rPr>
      </w:pPr>
      <w:r>
        <w:fldChar w:fldCharType="begin"/>
      </w:r>
      <w:r>
        <w:instrText xml:space="preserve"> HYPERLINK \l "_Toc44343769" </w:instrText>
      </w:r>
      <w:r>
        <w:fldChar w:fldCharType="separate"/>
      </w:r>
      <w:r>
        <w:rPr>
          <w:rStyle w:val="13"/>
          <w:rFonts w:ascii="仿宋_GB2312" w:hAnsi="仿宋_GB2312" w:eastAsia="仿宋_GB2312" w:cs="仿宋"/>
          <w:i w:val="0"/>
          <w:iCs w:val="0"/>
          <w:sz w:val="28"/>
          <w:szCs w:val="28"/>
        </w:rPr>
        <w:t>四、绩效评价分析</w:t>
      </w:r>
      <w:r>
        <w:rPr>
          <w:rFonts w:ascii="仿宋_GB2312" w:eastAsia="仿宋_GB2312"/>
          <w:i w:val="0"/>
          <w:iCs w:val="0"/>
          <w:sz w:val="28"/>
          <w:szCs w:val="28"/>
        </w:rPr>
        <w:tab/>
      </w:r>
      <w:r>
        <w:rPr>
          <w:rFonts w:hint="eastAsia" w:ascii="仿宋_GB2312" w:eastAsia="仿宋_GB2312"/>
          <w:i w:val="0"/>
          <w:iCs w:val="0"/>
          <w:sz w:val="28"/>
          <w:szCs w:val="28"/>
          <w:lang w:val="en-US" w:eastAsia="zh-CN"/>
        </w:rPr>
        <w:t>5</w:t>
      </w:r>
      <w:r>
        <w:rPr>
          <w:rFonts w:hint="eastAsia" w:ascii="仿宋_GB2312" w:eastAsia="仿宋_GB2312"/>
          <w:i w:val="0"/>
          <w:iCs w:val="0"/>
          <w:sz w:val="28"/>
          <w:szCs w:val="28"/>
        </w:rPr>
        <w:fldChar w:fldCharType="end"/>
      </w:r>
      <w:bookmarkStart w:id="1" w:name="_GoBack"/>
      <w:bookmarkEnd w:id="1"/>
    </w:p>
    <w:p>
      <w:pPr>
        <w:pStyle w:val="7"/>
        <w:spacing w:line="360" w:lineRule="auto"/>
        <w:rPr>
          <w:rFonts w:ascii="仿宋_GB2312" w:eastAsia="仿宋_GB2312" w:hAnsiTheme="minorHAnsi" w:cstheme="minorBidi"/>
          <w:sz w:val="28"/>
          <w:szCs w:val="28"/>
        </w:rPr>
      </w:pPr>
      <w:r>
        <w:fldChar w:fldCharType="begin"/>
      </w:r>
      <w:r>
        <w:instrText xml:space="preserve"> HYPERLINK \l "_Toc44343770" </w:instrText>
      </w:r>
      <w:r>
        <w:fldChar w:fldCharType="separate"/>
      </w:r>
      <w:r>
        <w:rPr>
          <w:rStyle w:val="13"/>
          <w:rFonts w:ascii="仿宋_GB2312" w:hAnsi="仿宋_GB2312" w:eastAsia="仿宋_GB2312" w:cs="仿宋"/>
          <w:sz w:val="28"/>
          <w:szCs w:val="28"/>
        </w:rPr>
        <w:t>（一）项目决策情况分析</w:t>
      </w:r>
      <w:r>
        <w:rPr>
          <w:rFonts w:ascii="仿宋_GB2312" w:eastAsia="仿宋_GB2312"/>
          <w:sz w:val="28"/>
          <w:szCs w:val="28"/>
        </w:rPr>
        <w:tab/>
      </w:r>
      <w:r>
        <w:rPr>
          <w:rFonts w:hint="eastAsia" w:ascii="仿宋_GB2312" w:eastAsia="仿宋_GB2312"/>
          <w:sz w:val="28"/>
          <w:szCs w:val="28"/>
        </w:rPr>
        <w:t>5</w:t>
      </w:r>
      <w:r>
        <w:rPr>
          <w:rFonts w:hint="eastAsia" w:ascii="仿宋_GB2312" w:eastAsia="仿宋_GB2312"/>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"_Toc44343771" </w:instrText>
      </w:r>
      <w:r>
        <w:fldChar w:fldCharType="separate"/>
      </w:r>
      <w:r>
        <w:rPr>
          <w:rStyle w:val="13"/>
          <w:rFonts w:ascii="仿宋_GB2312" w:hAnsi="仿宋_GB2312" w:eastAsia="仿宋_GB2312" w:cs="仿宋"/>
          <w:sz w:val="28"/>
          <w:szCs w:val="28"/>
        </w:rPr>
        <w:t>（二）项目过程管理情况分析</w:t>
      </w:r>
      <w:r>
        <w:rPr>
          <w:rFonts w:ascii="仿宋_GB2312" w:eastAsia="仿宋_GB2312"/>
          <w:sz w:val="28"/>
          <w:szCs w:val="28"/>
        </w:rPr>
        <w:tab/>
      </w:r>
      <w:r>
        <w:rPr>
          <w:rFonts w:hint="eastAsia" w:ascii="仿宋_GB2312" w:eastAsia="仿宋_GB2312"/>
          <w:sz w:val="28"/>
          <w:szCs w:val="28"/>
        </w:rPr>
        <w:t>5</w:t>
      </w:r>
      <w:r>
        <w:rPr>
          <w:rFonts w:hint="eastAsia" w:ascii="仿宋_GB2312" w:eastAsia="仿宋_GB2312"/>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"_Toc44343772" </w:instrText>
      </w:r>
      <w:r>
        <w:fldChar w:fldCharType="separate"/>
      </w:r>
      <w:r>
        <w:rPr>
          <w:rStyle w:val="13"/>
          <w:rFonts w:ascii="仿宋_GB2312" w:hAnsi="仿宋_GB2312" w:eastAsia="仿宋_GB2312" w:cs="仿宋"/>
          <w:sz w:val="28"/>
          <w:szCs w:val="28"/>
        </w:rPr>
        <w:t>（三）项目产出完成情况分析</w:t>
      </w:r>
      <w:r>
        <w:rPr>
          <w:rFonts w:ascii="仿宋_GB2312" w:eastAsia="仿宋_GB2312"/>
          <w:sz w:val="28"/>
          <w:szCs w:val="28"/>
        </w:rPr>
        <w:tab/>
      </w:r>
      <w:r>
        <w:rPr>
          <w:rFonts w:hint="eastAsia" w:ascii="仿宋_GB2312" w:eastAsia="仿宋_GB2312"/>
          <w:sz w:val="28"/>
          <w:szCs w:val="28"/>
        </w:rPr>
        <w:t>5</w:t>
      </w:r>
      <w:r>
        <w:rPr>
          <w:rFonts w:hint="eastAsia" w:ascii="仿宋_GB2312" w:eastAsia="仿宋_GB2312"/>
          <w:sz w:val="28"/>
          <w:szCs w:val="28"/>
        </w:rPr>
        <w:fldChar w:fldCharType="end"/>
      </w:r>
    </w:p>
    <w:p>
      <w:pPr>
        <w:pStyle w:val="7"/>
        <w:spacing w:line="360" w:lineRule="auto"/>
        <w:rPr>
          <w:rFonts w:ascii="仿宋_GB2312" w:eastAsia="仿宋_GB2312" w:hAnsiTheme="minorHAnsi" w:cstheme="minorBidi"/>
          <w:sz w:val="28"/>
          <w:szCs w:val="28"/>
        </w:rPr>
      </w:pPr>
      <w:r>
        <w:fldChar w:fldCharType="begin"/>
      </w:r>
      <w:r>
        <w:instrText xml:space="preserve"> HYPERLINK \l "_Toc44343773" </w:instrText>
      </w:r>
      <w:r>
        <w:fldChar w:fldCharType="separate"/>
      </w:r>
      <w:r>
        <w:rPr>
          <w:rStyle w:val="13"/>
          <w:rFonts w:ascii="仿宋_GB2312" w:hAnsi="仿宋_GB2312" w:eastAsia="仿宋_GB2312" w:cs="仿宋"/>
          <w:sz w:val="28"/>
          <w:szCs w:val="28"/>
        </w:rPr>
        <w:t>（四）项目效益实现情况分析</w:t>
      </w:r>
      <w:r>
        <w:rPr>
          <w:rFonts w:ascii="仿宋_GB2312" w:eastAsia="仿宋_GB2312"/>
          <w:sz w:val="28"/>
          <w:szCs w:val="28"/>
        </w:rPr>
        <w:tab/>
      </w:r>
      <w:r>
        <w:rPr>
          <w:rFonts w:ascii="仿宋_GB2312" w:eastAsia="仿宋_GB2312"/>
          <w:sz w:val="28"/>
          <w:szCs w:val="28"/>
        </w:rPr>
        <w:fldChar w:fldCharType="begin"/>
      </w:r>
      <w:r>
        <w:rPr>
          <w:rFonts w:ascii="仿宋_GB2312" w:eastAsia="仿宋_GB2312"/>
          <w:sz w:val="28"/>
          <w:szCs w:val="28"/>
        </w:rPr>
        <w:instrText xml:space="preserve"> PAGEREF _Toc44343773 \h </w:instrText>
      </w:r>
      <w:r>
        <w:rPr>
          <w:rFonts w:ascii="仿宋_GB2312" w:eastAsia="仿宋_GB2312"/>
          <w:sz w:val="28"/>
          <w:szCs w:val="28"/>
        </w:rPr>
        <w:fldChar w:fldCharType="separate"/>
      </w:r>
      <w:r>
        <w:rPr>
          <w:rFonts w:hint="eastAsia" w:ascii="仿宋_GB2312" w:eastAsia="仿宋_GB2312"/>
          <w:sz w:val="28"/>
          <w:szCs w:val="28"/>
        </w:rPr>
        <w:t>5</w:t>
      </w:r>
      <w:r>
        <w:rPr>
          <w:rFonts w:ascii="仿宋_GB2312" w:eastAsia="仿宋_GB2312"/>
          <w:sz w:val="28"/>
          <w:szCs w:val="28"/>
        </w:rPr>
        <w:fldChar w:fldCharType="end"/>
      </w:r>
      <w:r>
        <w:rPr>
          <w:rFonts w:ascii="仿宋_GB2312" w:eastAsia="仿宋_GB2312"/>
          <w:sz w:val="28"/>
          <w:szCs w:val="28"/>
        </w:rPr>
        <w:fldChar w:fldCharType="end"/>
      </w:r>
    </w:p>
    <w:p>
      <w:pPr>
        <w:pStyle w:val="6"/>
        <w:tabs>
          <w:tab w:val="right" w:leader="dot" w:pos="8290"/>
        </w:tabs>
        <w:spacing w:before="0" w:line="360" w:lineRule="auto"/>
        <w:rPr>
          <w:rFonts w:hint="eastAsia" w:ascii="仿宋_GB2312" w:eastAsia="仿宋_GB2312" w:hAnsiTheme="minorHAnsi" w:cstheme="minorBidi"/>
          <w:i w:val="0"/>
          <w:iCs w:val="0"/>
          <w:sz w:val="28"/>
          <w:szCs w:val="28"/>
          <w:lang w:eastAsia="zh-CN"/>
        </w:rPr>
      </w:pPr>
      <w:r>
        <w:fldChar w:fldCharType="begin"/>
      </w:r>
      <w:r>
        <w:instrText xml:space="preserve"> HYPERLINK \l "_Toc44343774" </w:instrText>
      </w:r>
      <w:r>
        <w:fldChar w:fldCharType="separate"/>
      </w:r>
      <w:r>
        <w:rPr>
          <w:rStyle w:val="13"/>
          <w:rFonts w:ascii="仿宋_GB2312" w:hAnsi="仿宋_GB2312" w:eastAsia="仿宋_GB2312" w:cs="仿宋"/>
          <w:i w:val="0"/>
          <w:iCs w:val="0"/>
          <w:sz w:val="28"/>
          <w:szCs w:val="28"/>
        </w:rPr>
        <w:t>五、存在的主要问题及相关建议</w:t>
      </w:r>
      <w:r>
        <w:rPr>
          <w:rFonts w:ascii="仿宋_GB2312" w:eastAsia="仿宋_GB2312"/>
          <w:i w:val="0"/>
          <w:iCs w:val="0"/>
          <w:sz w:val="28"/>
          <w:szCs w:val="28"/>
        </w:rPr>
        <w:tab/>
      </w:r>
      <w:r>
        <w:rPr>
          <w:rFonts w:ascii="仿宋_GB2312" w:eastAsia="仿宋_GB2312"/>
          <w:i w:val="0"/>
          <w:iCs w:val="0"/>
          <w:sz w:val="28"/>
          <w:szCs w:val="28"/>
        </w:rPr>
        <w:fldChar w:fldCharType="end"/>
      </w:r>
      <w:r>
        <w:rPr>
          <w:rFonts w:hint="eastAsia" w:ascii="仿宋_GB2312" w:eastAsia="仿宋_GB2312"/>
          <w:i w:val="0"/>
          <w:iCs w:val="0"/>
          <w:sz w:val="28"/>
          <w:szCs w:val="28"/>
          <w:lang w:val="en-US" w:eastAsia="zh-CN"/>
        </w:rPr>
        <w:t>5</w:t>
      </w:r>
    </w:p>
    <w:p>
      <w:pPr>
        <w:pStyle w:val="7"/>
        <w:spacing w:line="360" w:lineRule="auto"/>
        <w:rPr>
          <w:rFonts w:hint="eastAsia" w:ascii="仿宋_GB2312" w:eastAsia="仿宋_GB2312" w:hAnsiTheme="minorHAnsi" w:cstheme="minorBidi"/>
          <w:sz w:val="28"/>
          <w:szCs w:val="28"/>
          <w:lang w:eastAsia="zh-CN"/>
        </w:rPr>
      </w:pPr>
      <w:r>
        <w:fldChar w:fldCharType="begin"/>
      </w:r>
      <w:r>
        <w:instrText xml:space="preserve"> HYPERLINK \l "_Toc44343775" </w:instrText>
      </w:r>
      <w:r>
        <w:fldChar w:fldCharType="separate"/>
      </w:r>
      <w:r>
        <w:rPr>
          <w:rStyle w:val="13"/>
          <w:rFonts w:ascii="仿宋_GB2312" w:hAnsi="仿宋_GB2312" w:eastAsia="仿宋_GB2312" w:cs="仿宋"/>
          <w:sz w:val="28"/>
          <w:szCs w:val="28"/>
        </w:rPr>
        <w:t>（一）存在的主要问题</w:t>
      </w:r>
      <w:r>
        <w:rPr>
          <w:rFonts w:ascii="仿宋_GB2312" w:eastAsia="仿宋_GB2312"/>
          <w:sz w:val="28"/>
          <w:szCs w:val="28"/>
        </w:rPr>
        <w:tab/>
      </w:r>
      <w:r>
        <w:rPr>
          <w:rFonts w:ascii="仿宋_GB2312" w:eastAsia="仿宋_GB2312"/>
          <w:sz w:val="28"/>
          <w:szCs w:val="28"/>
        </w:rPr>
        <w:fldChar w:fldCharType="end"/>
      </w:r>
      <w:r>
        <w:rPr>
          <w:rFonts w:hint="eastAsia" w:ascii="仿宋_GB2312" w:eastAsia="仿宋_GB2312"/>
          <w:sz w:val="28"/>
          <w:szCs w:val="28"/>
          <w:lang w:val="en-US" w:eastAsia="zh-CN"/>
        </w:rPr>
        <w:t>5</w:t>
      </w:r>
    </w:p>
    <w:p>
      <w:pPr>
        <w:pStyle w:val="7"/>
        <w:spacing w:line="360" w:lineRule="auto"/>
        <w:rPr>
          <w:rFonts w:ascii="仿宋_GB2312" w:eastAsia="仿宋_GB2312" w:hAnsiTheme="minorHAnsi" w:cstheme="minorBidi"/>
          <w:sz w:val="28"/>
          <w:szCs w:val="28"/>
        </w:rPr>
      </w:pPr>
      <w:r>
        <w:fldChar w:fldCharType="begin"/>
      </w:r>
      <w:r>
        <w:instrText xml:space="preserve"> HYPERLINK \l "_Toc44343776" </w:instrText>
      </w:r>
      <w:r>
        <w:fldChar w:fldCharType="separate"/>
      </w:r>
      <w:r>
        <w:rPr>
          <w:rStyle w:val="13"/>
          <w:rFonts w:ascii="仿宋_GB2312" w:hAnsi="仿宋_GB2312" w:eastAsia="仿宋_GB2312" w:cs="仿宋"/>
          <w:sz w:val="28"/>
          <w:szCs w:val="28"/>
        </w:rPr>
        <w:t>（二）相关建议</w:t>
      </w:r>
      <w:r>
        <w:rPr>
          <w:rFonts w:ascii="仿宋_GB2312" w:eastAsia="仿宋_GB2312"/>
          <w:sz w:val="28"/>
          <w:szCs w:val="28"/>
        </w:rPr>
        <w:tab/>
      </w:r>
      <w:r>
        <w:rPr>
          <w:rFonts w:hint="eastAsia" w:ascii="仿宋_GB2312" w:eastAsia="仿宋_GB2312"/>
          <w:sz w:val="28"/>
          <w:szCs w:val="28"/>
          <w:lang w:val="en-US" w:eastAsia="zh-CN"/>
        </w:rPr>
        <w:t>6</w:t>
      </w:r>
      <w:r>
        <w:rPr>
          <w:rFonts w:hint="eastAsia" w:ascii="仿宋_GB2312" w:eastAsia="仿宋_GB2312"/>
          <w:sz w:val="28"/>
          <w:szCs w:val="28"/>
        </w:rPr>
        <w:fldChar w:fldCharType="end"/>
      </w:r>
    </w:p>
    <w:p>
      <w:pPr>
        <w:pStyle w:val="6"/>
        <w:tabs>
          <w:tab w:val="right" w:leader="dot" w:pos="8290"/>
        </w:tabs>
        <w:spacing w:before="0" w:line="360" w:lineRule="auto"/>
        <w:rPr>
          <w:rFonts w:ascii="仿宋_GB2312" w:eastAsia="仿宋_GB2312" w:hAnsiTheme="minorHAnsi" w:cstheme="minorBidi"/>
          <w:i w:val="0"/>
          <w:iCs w:val="0"/>
          <w:sz w:val="28"/>
          <w:szCs w:val="28"/>
        </w:rPr>
      </w:pPr>
      <w:r>
        <w:fldChar w:fldCharType="begin"/>
      </w:r>
      <w:r>
        <w:instrText xml:space="preserve"> HYPERLINK \l "_Toc44343777" </w:instrText>
      </w:r>
      <w:r>
        <w:fldChar w:fldCharType="separate"/>
      </w:r>
      <w:r>
        <w:rPr>
          <w:rStyle w:val="13"/>
          <w:rFonts w:ascii="仿宋_GB2312" w:hAnsi="仿宋_GB2312" w:eastAsia="仿宋_GB2312" w:cs="仿宋"/>
          <w:i w:val="0"/>
          <w:iCs w:val="0"/>
          <w:sz w:val="28"/>
          <w:szCs w:val="28"/>
        </w:rPr>
        <w:t>六、附件</w:t>
      </w:r>
      <w:r>
        <w:rPr>
          <w:rFonts w:ascii="仿宋_GB2312" w:eastAsia="仿宋_GB2312"/>
          <w:i w:val="0"/>
          <w:iCs w:val="0"/>
          <w:sz w:val="28"/>
          <w:szCs w:val="28"/>
        </w:rPr>
        <w:tab/>
      </w:r>
      <w:r>
        <w:rPr>
          <w:rFonts w:hint="eastAsia" w:ascii="仿宋_GB2312" w:eastAsia="仿宋_GB2312"/>
          <w:i w:val="0"/>
          <w:iCs w:val="0"/>
          <w:sz w:val="28"/>
          <w:szCs w:val="28"/>
          <w:lang w:val="en-US" w:eastAsia="zh-CN"/>
        </w:rPr>
        <w:t>7</w:t>
      </w:r>
      <w:r>
        <w:rPr>
          <w:rFonts w:hint="eastAsia" w:ascii="仿宋_GB2312" w:eastAsia="仿宋_GB2312"/>
          <w:i w:val="0"/>
          <w:iCs w:val="0"/>
          <w:sz w:val="28"/>
          <w:szCs w:val="28"/>
        </w:rPr>
        <w:fldChar w:fldCharType="end"/>
      </w:r>
    </w:p>
    <w:p>
      <w:pPr>
        <w:rPr>
          <w:rStyle w:val="13"/>
          <w:rFonts w:ascii="仿宋_GB2312" w:hAnsi="宋体" w:eastAsia="仿宋_GB2312" w:cs="仿宋"/>
          <w:color w:val="000000" w:themeColor="text1"/>
          <w:sz w:val="28"/>
          <w:szCs w:val="28"/>
        </w:rPr>
      </w:pPr>
      <w:r>
        <w:rPr>
          <w:rStyle w:val="13"/>
          <w:rFonts w:ascii="仿宋_GB2312" w:hAnsi="宋体" w:eastAsia="仿宋_GB2312" w:cs="仿宋"/>
          <w:color w:val="000000" w:themeColor="text1"/>
          <w:sz w:val="28"/>
          <w:szCs w:val="28"/>
        </w:rPr>
        <w:fldChar w:fldCharType="end"/>
      </w:r>
    </w:p>
    <w:p>
      <w:pPr>
        <w:rPr>
          <w:rStyle w:val="13"/>
          <w:rFonts w:ascii="仿宋_GB2312" w:hAnsi="宋体" w:eastAsia="仿宋_GB2312" w:cs="仿宋"/>
          <w:color w:val="000000" w:themeColor="text1"/>
          <w:sz w:val="28"/>
          <w:szCs w:val="28"/>
        </w:rPr>
      </w:pPr>
    </w:p>
    <w:p>
      <w:pPr>
        <w:spacing w:line="600" w:lineRule="exact"/>
        <w:ind w:firstLine="640" w:firstLineChars="200"/>
        <w:outlineLvl w:val="0"/>
        <w:rPr>
          <w:rFonts w:ascii="仿宋_GB2312" w:eastAsia="仿宋_GB2312"/>
          <w:sz w:val="32"/>
          <w:szCs w:val="32"/>
        </w:rPr>
        <w:sectPr>
          <w:pgSz w:w="11906" w:h="16838"/>
          <w:pgMar w:top="1440" w:right="1800" w:bottom="1440" w:left="1800" w:header="851" w:footer="992" w:gutter="0"/>
          <w:cols w:space="425" w:num="1"/>
          <w:docGrid w:type="lines" w:linePitch="312" w:charSpace="0"/>
        </w:sectPr>
      </w:pPr>
    </w:p>
    <w:p>
      <w:pPr>
        <w:spacing w:line="600" w:lineRule="exact"/>
        <w:ind w:firstLine="640" w:firstLineChars="200"/>
        <w:outlineLvl w:val="0"/>
        <w:rPr>
          <w:rFonts w:ascii="仿宋_GB2312" w:eastAsia="仿宋_GB2312"/>
          <w:sz w:val="32"/>
          <w:szCs w:val="32"/>
        </w:rPr>
      </w:pPr>
    </w:p>
    <w:p>
      <w:pPr>
        <w:numPr>
          <w:ilvl w:val="0"/>
          <w:numId w:val="1"/>
        </w:numPr>
        <w:rPr>
          <w:rFonts w:ascii="黑体" w:hAnsi="黑体" w:eastAsia="黑体"/>
          <w:sz w:val="32"/>
          <w:szCs w:val="32"/>
        </w:rPr>
      </w:pPr>
      <w:r>
        <w:rPr>
          <w:rFonts w:hint="eastAsia" w:ascii="黑体" w:hAnsi="黑体" w:eastAsia="黑体"/>
          <w:sz w:val="32"/>
          <w:szCs w:val="32"/>
        </w:rPr>
        <w:t>项目概况</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（一）项目单位简介</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住房和城乡建设局共有职工41人。下设综合办公室、建设管理科、公用科、房产管理科、城管科、安全监督站、质量监督站、人防科、建设档案馆、征地拆迁办公室。工作职责包括：</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负责我区的建设市场管理。</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负责我区安全质量监督、供热供气工作。</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负责我区房地产市场监管工作。</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负责城市管理工作的组织实施。</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负责人防工作的组织实施。</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负责消防工作的组织实施。</w:t>
      </w:r>
    </w:p>
    <w:p>
      <w:pPr>
        <w:numPr>
          <w:ilvl w:val="0"/>
          <w:numId w:val="2"/>
        </w:numPr>
        <w:spacing w:line="600" w:lineRule="exact"/>
        <w:ind w:firstLine="640" w:firstLineChars="200"/>
        <w:outlineLvl w:val="0"/>
        <w:rPr>
          <w:rFonts w:ascii="黑体" w:hAnsi="黑体" w:eastAsia="黑体"/>
          <w:sz w:val="32"/>
          <w:szCs w:val="32"/>
        </w:rPr>
      </w:pPr>
      <w:r>
        <w:rPr>
          <w:rFonts w:hint="eastAsia" w:ascii="仿宋_GB2312" w:eastAsia="仿宋_GB2312"/>
          <w:sz w:val="32"/>
          <w:szCs w:val="32"/>
        </w:rPr>
        <w:t>征地拆迁相关工作。</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（二）项目基本情况：</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立项情况：坚持以习近平新时代中国特色社会主义思想为指导，全面落实习近平总书记“三个努力建成”重要指示和省委“两个率先”要求，坚持新发展理念，以争创国家级旅游度假区为引领，以打造国际知名海岛旅游目的地和紧紧围绕唐山市巩固全国文明城市成果、创建国家卫生城市的工作目标，狠抓城市净化、亮化、美化工作，做好辖区道路清扫保洁、市政设施维护、生活垃圾收集处置等日常工作，达到市政设施完好、保持城区环境卫生的干净整洁，城市管理有序。</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实施主体：唐山国际旅游岛住房和城乡建设局</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项目资金：</w:t>
      </w:r>
      <w:r>
        <w:rPr>
          <w:rFonts w:hint="eastAsia" w:ascii="仿宋_GB2312" w:eastAsia="仿宋_GB2312"/>
          <w:sz w:val="32"/>
          <w:szCs w:val="32"/>
          <w:lang w:val="en-US" w:eastAsia="zh-CN"/>
        </w:rPr>
        <w:t>1254</w:t>
      </w:r>
      <w:r>
        <w:rPr>
          <w:rFonts w:hint="eastAsia" w:ascii="仿宋_GB2312" w:eastAsia="仿宋_GB2312"/>
          <w:sz w:val="32"/>
          <w:szCs w:val="32"/>
        </w:rPr>
        <w:t>万元</w:t>
      </w:r>
    </w:p>
    <w:p>
      <w:pPr>
        <w:pStyle w:val="15"/>
        <w:spacing w:line="570" w:lineRule="exact"/>
        <w:ind w:firstLine="640" w:firstLineChars="200"/>
        <w:jc w:val="both"/>
        <w:rPr>
          <w:rFonts w:hint="eastAsia" w:ascii="方正仿宋简体" w:hAnsi="方正仿宋简体" w:eastAsia="方正仿宋简体" w:cs="方正仿宋简体"/>
          <w:color w:val="auto"/>
          <w:kern w:val="2"/>
          <w:sz w:val="32"/>
          <w:szCs w:val="32"/>
          <w:lang w:val="en-US" w:eastAsia="zh-CN" w:bidi="ar-SA"/>
        </w:rPr>
      </w:pPr>
      <w:r>
        <w:rPr>
          <w:rFonts w:hint="eastAsia" w:ascii="仿宋_GB2312" w:eastAsia="仿宋_GB2312"/>
          <w:sz w:val="32"/>
          <w:szCs w:val="32"/>
        </w:rPr>
        <w:t>项目主要建设内容：</w:t>
      </w:r>
      <w:r>
        <w:rPr>
          <w:rFonts w:hint="eastAsia" w:ascii="宋体" w:hAnsi="宋体" w:eastAsia="宋体" w:cs="宋体"/>
          <w:sz w:val="32"/>
          <w:szCs w:val="32"/>
          <w:lang w:eastAsia="zh-CN"/>
        </w:rPr>
        <w:t>①</w:t>
      </w:r>
      <w:r>
        <w:rPr>
          <w:rFonts w:hint="eastAsia" w:ascii="方正仿宋简体" w:hAnsi="方正仿宋简体" w:eastAsia="方正仿宋简体" w:cs="方正仿宋简体"/>
          <w:color w:val="auto"/>
          <w:kern w:val="2"/>
          <w:sz w:val="32"/>
          <w:szCs w:val="32"/>
          <w:lang w:val="en-US" w:eastAsia="zh-CN" w:bidi="ar-SA"/>
        </w:rPr>
        <w:t>市政道路环卫包括旅游岛陆域乐北路、捞鱼尖游步路、景观道、迎祥路、滨海大道、清河公园、旅游专用线、管委会等市政环卫清扫保洁面积约116.4818万平方米；</w:t>
      </w:r>
      <w:r>
        <w:rPr>
          <w:rFonts w:hint="eastAsia" w:ascii="宋体" w:hAnsi="宋体" w:eastAsia="宋体" w:cs="宋体"/>
          <w:color w:val="auto"/>
          <w:kern w:val="2"/>
          <w:sz w:val="32"/>
          <w:szCs w:val="32"/>
          <w:lang w:val="en-US" w:eastAsia="zh-CN" w:bidi="ar-SA"/>
        </w:rPr>
        <w:t>②</w:t>
      </w:r>
      <w:r>
        <w:rPr>
          <w:rFonts w:hint="eastAsia" w:ascii="方正仿宋简体" w:hAnsi="方正仿宋简体" w:eastAsia="方正仿宋简体" w:cs="方正仿宋简体"/>
          <w:color w:val="auto"/>
          <w:kern w:val="2"/>
          <w:sz w:val="32"/>
          <w:szCs w:val="32"/>
          <w:lang w:val="en-US" w:eastAsia="zh-CN" w:bidi="ar-SA"/>
        </w:rPr>
        <w:t>垃圾清运处理包括祥云湾、金沙滩、菩提岛、三贝码头及旅游岛辖区村庄；</w:t>
      </w:r>
      <w:r>
        <w:rPr>
          <w:rFonts w:hint="eastAsia" w:ascii="宋体" w:hAnsi="宋体" w:eastAsia="宋体" w:cs="宋体"/>
          <w:color w:val="auto"/>
          <w:kern w:val="2"/>
          <w:sz w:val="32"/>
          <w:szCs w:val="32"/>
          <w:lang w:val="en-US" w:eastAsia="zh-CN" w:bidi="ar-SA"/>
        </w:rPr>
        <w:t>③</w:t>
      </w:r>
      <w:r>
        <w:rPr>
          <w:rFonts w:hint="eastAsia" w:ascii="方正仿宋简体" w:hAnsi="方正仿宋简体" w:eastAsia="方正仿宋简体" w:cs="方正仿宋简体"/>
          <w:color w:val="auto"/>
          <w:kern w:val="2"/>
          <w:sz w:val="32"/>
          <w:szCs w:val="32"/>
          <w:lang w:val="en-US" w:eastAsia="zh-CN" w:bidi="ar-SA"/>
        </w:rPr>
        <w:t>市政设施维护包括滨海大道、乐北路、滨海景观道、迎祥路、纬四、纬五、支五、支六清河东路等道路的路灯、公路桥梁及其他公共设施维护。</w:t>
      </w:r>
    </w:p>
    <w:p>
      <w:pPr>
        <w:pStyle w:val="15"/>
        <w:spacing w:line="57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项目主要成效：</w:t>
      </w:r>
      <w:r>
        <w:rPr>
          <w:rFonts w:hint="eastAsia" w:ascii="方正仿宋简体" w:hAnsi="方正仿宋简体" w:eastAsia="方正仿宋简体" w:cs="方正仿宋简体"/>
          <w:sz w:val="32"/>
          <w:szCs w:val="32"/>
          <w:shd w:val="clear" w:color="auto" w:fill="FFFFFF"/>
          <w:lang w:eastAsia="zh-CN"/>
        </w:rPr>
        <w:t>该项目的总体目标</w:t>
      </w:r>
      <w:r>
        <w:rPr>
          <w:rFonts w:hint="eastAsia" w:ascii="方正仿宋简体" w:hAnsi="方正仿宋简体" w:eastAsia="方正仿宋简体" w:cs="方正仿宋简体"/>
          <w:sz w:val="32"/>
          <w:szCs w:val="32"/>
          <w:shd w:val="clear" w:color="auto" w:fill="FFFFFF"/>
          <w:lang w:val="en-US" w:eastAsia="zh-CN"/>
        </w:rPr>
        <w:t>是</w:t>
      </w:r>
      <w:r>
        <w:rPr>
          <w:rFonts w:hint="eastAsia" w:ascii="方正仿宋简体" w:hAnsi="方正仿宋简体" w:eastAsia="方正仿宋简体" w:cs="方正仿宋简体"/>
          <w:sz w:val="32"/>
          <w:szCs w:val="32"/>
          <w:shd w:val="clear" w:color="auto" w:fill="FFFFFF"/>
          <w:lang w:eastAsia="zh-CN"/>
        </w:rPr>
        <w:t>完成旅游岛陆域市政道路的环卫保洁、垃圾清运</w:t>
      </w:r>
      <w:r>
        <w:rPr>
          <w:rFonts w:hint="eastAsia" w:ascii="方正仿宋简体" w:hAnsi="方正仿宋简体" w:eastAsia="方正仿宋简体" w:cs="方正仿宋简体"/>
          <w:sz w:val="32"/>
          <w:szCs w:val="32"/>
          <w:shd w:val="clear" w:color="auto" w:fill="FFFFFF"/>
          <w:lang w:val="en-US" w:eastAsia="zh-CN"/>
        </w:rPr>
        <w:t>处置</w:t>
      </w:r>
      <w:r>
        <w:rPr>
          <w:rFonts w:hint="eastAsia" w:ascii="方正仿宋简体" w:hAnsi="方正仿宋简体" w:eastAsia="方正仿宋简体" w:cs="方正仿宋简体"/>
          <w:sz w:val="32"/>
          <w:szCs w:val="32"/>
          <w:shd w:val="clear" w:color="auto" w:fill="FFFFFF"/>
          <w:lang w:eastAsia="zh-CN"/>
        </w:rPr>
        <w:t>、市政设施维保</w:t>
      </w:r>
      <w:r>
        <w:rPr>
          <w:rFonts w:hint="eastAsia" w:ascii="方正仿宋简体" w:hAnsi="方正仿宋简体" w:eastAsia="方正仿宋简体" w:cs="方正仿宋简体"/>
          <w:sz w:val="32"/>
          <w:szCs w:val="32"/>
          <w:shd w:val="clear" w:color="auto" w:fill="FFFFFF"/>
          <w:lang w:val="en-US" w:eastAsia="zh-CN"/>
        </w:rPr>
        <w:t>等</w:t>
      </w:r>
      <w:r>
        <w:rPr>
          <w:rFonts w:hint="eastAsia" w:ascii="方正仿宋简体" w:hAnsi="方正仿宋简体" w:eastAsia="方正仿宋简体" w:cs="方正仿宋简体"/>
          <w:sz w:val="32"/>
          <w:szCs w:val="32"/>
          <w:shd w:val="clear" w:color="auto" w:fill="FFFFFF"/>
          <w:lang w:eastAsia="zh-CN"/>
        </w:rPr>
        <w:t>工作，改善城区环境卫生，</w:t>
      </w:r>
      <w:r>
        <w:rPr>
          <w:rFonts w:hint="eastAsia" w:ascii="方正仿宋简体" w:hAnsi="方正仿宋简体" w:eastAsia="方正仿宋简体" w:cs="方正仿宋简体"/>
          <w:sz w:val="32"/>
          <w:szCs w:val="32"/>
          <w:shd w:val="clear" w:color="auto" w:fill="FFFFFF"/>
          <w:lang w:val="en-US" w:eastAsia="zh-CN"/>
        </w:rPr>
        <w:t>保证市政设施完好，达到</w:t>
      </w:r>
      <w:r>
        <w:rPr>
          <w:rFonts w:hint="eastAsia" w:ascii="方正仿宋简体" w:hAnsi="方正仿宋简体" w:eastAsia="方正仿宋简体" w:cs="方正仿宋简体"/>
          <w:sz w:val="32"/>
          <w:szCs w:val="32"/>
          <w:shd w:val="clear" w:color="auto" w:fill="FFFFFF"/>
          <w:lang w:eastAsia="zh-CN"/>
        </w:rPr>
        <w:t>提升</w:t>
      </w:r>
      <w:r>
        <w:rPr>
          <w:rFonts w:hint="eastAsia" w:ascii="方正仿宋简体" w:hAnsi="方正仿宋简体" w:eastAsia="方正仿宋简体" w:cs="方正仿宋简体"/>
          <w:sz w:val="32"/>
          <w:szCs w:val="32"/>
          <w:shd w:val="clear" w:color="auto" w:fill="FFFFFF"/>
          <w:lang w:val="en-US" w:eastAsia="zh-CN"/>
        </w:rPr>
        <w:t>陆域旅游</w:t>
      </w:r>
      <w:r>
        <w:rPr>
          <w:rFonts w:hint="eastAsia" w:ascii="方正仿宋简体" w:hAnsi="方正仿宋简体" w:eastAsia="方正仿宋简体" w:cs="方正仿宋简体"/>
          <w:sz w:val="32"/>
          <w:szCs w:val="32"/>
          <w:shd w:val="clear" w:color="auto" w:fill="FFFFFF"/>
          <w:lang w:eastAsia="zh-CN"/>
        </w:rPr>
        <w:t>景区形象，提高城乡居民幸福指数。</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绩效指标设置上，产出指标确定了时效指标、质量指标、成本指标三个二级指标，并分别进行了绩效指标描述、设置了相应的指标值；比如，维护成本、质量达标率、完成时间。效果指标从节约资金，合理降低单位成本，提升自然景观环境得到改善，减少污染角度解释了此项专项资金的意义。以上这些指标设置是合理的、客观的，规定的绩效目标具备合理性。</w:t>
      </w:r>
    </w:p>
    <w:p>
      <w:pPr>
        <w:ind w:firstLine="640" w:firstLineChars="200"/>
        <w:rPr>
          <w:rFonts w:hint="eastAsia" w:ascii="方正仿宋简体" w:hAnsi="方正仿宋简体" w:eastAsia="方正仿宋简体" w:cs="方正仿宋简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二、绩效评价工作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（一）基本情况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评价目的：通过2022年道路环卫及市政设施维护费项目的指标设计和量化分析，从项目的决策、过程、产出、效益等方面，全面评价项目的完成情况、取得的效益等，加强和改进预算管理，提高经费的使用效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2、评价对象：2022年市政道路环卫及市政设施维护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（二）绩效评价工作过程</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财政</w:t>
      </w:r>
      <w:r>
        <w:rPr>
          <w:rFonts w:hint="eastAsia" w:ascii="仿宋_GB2312" w:eastAsia="仿宋_GB2312"/>
          <w:sz w:val="32"/>
          <w:szCs w:val="32"/>
        </w:rPr>
        <w:t>局专门成立</w:t>
      </w:r>
      <w:r>
        <w:rPr>
          <w:rFonts w:hint="eastAsia" w:ascii="仿宋_GB2312" w:eastAsia="仿宋_GB2312"/>
          <w:sz w:val="32"/>
          <w:szCs w:val="32"/>
          <w:lang w:eastAsia="zh-CN"/>
        </w:rPr>
        <w:t>重点绩效</w:t>
      </w:r>
      <w:r>
        <w:rPr>
          <w:rFonts w:hint="eastAsia" w:ascii="仿宋_GB2312" w:eastAsia="仿宋_GB2312"/>
          <w:sz w:val="32"/>
          <w:szCs w:val="32"/>
        </w:rPr>
        <w:t>评价小组负责2022年绩效评价推进工作，绩效自评工作遵循全面覆盖、程序简便、客观公正、公开透明的原则。并结合我局实际，研究制定全面实施绩效评价的实施方案和计划，各相关科室认真研读财政部门下发的项目支出绩效自评管理办法的要求，制定评价指标体系，并深入学习，明确分步工作目标和阶段计划，做到科学规划、分步实施、有序推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（三）评价指标体系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绩效评价原则、评价指标体系（附件）、评价方法、评价标准等。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本次绩效评价指标体系以《项目支出绩效评价指标体系》为基础，我们结合该项目的特点进一步细化评价指标，评价指标体系包括决策、过程、产出、效益四个方面，下设二、三级指标，总分值设定为 100 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评价工作组针对该项目的特点和评价工作的要求，采用了比较法、因素分析法、统计计算法等方法，对</w:t>
      </w:r>
      <w:r>
        <w:rPr>
          <w:rFonts w:hint="eastAsia" w:ascii="仿宋_GB2312" w:eastAsia="仿宋_GB2312"/>
          <w:sz w:val="32"/>
          <w:szCs w:val="32"/>
          <w:lang w:val="en-US" w:eastAsia="zh-CN"/>
        </w:rPr>
        <w:t>2022年</w:t>
      </w:r>
      <w:r>
        <w:rPr>
          <w:rFonts w:hint="eastAsia" w:ascii="仿宋_GB2312" w:eastAsia="仿宋_GB2312"/>
          <w:sz w:val="32"/>
          <w:szCs w:val="32"/>
        </w:rPr>
        <w:t>市政道路环卫及市政设施维护项目进行绩效评价分析。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本次评价标准是依据绩效评价基本原理，分别按照计划标准、行业标准、历史标准等制定。项目最终评价结果包括评分和评级，等级分定为四级：优秀：得分高于 90 分（含 90 分）；良好：得分 80 分—90 分（含 80 分）；中：得分 60 分—80 分（含60 分)；差：得分 60 分以下。</w:t>
      </w:r>
    </w:p>
    <w:p>
      <w:pPr>
        <w:widowControl/>
        <w:adjustRightInd w:val="0"/>
        <w:snapToGrid w:val="0"/>
        <w:spacing w:line="57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、绩效评价分析</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（一）项目决策情况：</w:t>
      </w:r>
      <w:r>
        <w:rPr>
          <w:rFonts w:hint="eastAsia" w:ascii="方正仿宋简体" w:hAnsi="方正仿宋简体" w:eastAsia="方正仿宋简体" w:cs="方正仿宋简体"/>
          <w:sz w:val="32"/>
          <w:szCs w:val="32"/>
          <w:lang w:eastAsia="zh-CN"/>
        </w:rPr>
        <w:t>由管委会20</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lang w:eastAsia="zh-CN"/>
        </w:rPr>
        <w:t>年</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eastAsia="zh-CN"/>
        </w:rPr>
        <w:t>月</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日召开的专题会议（会议纪要【</w:t>
      </w:r>
      <w:r>
        <w:rPr>
          <w:rFonts w:hint="eastAsia" w:ascii="方正仿宋简体" w:hAnsi="方正仿宋简体" w:eastAsia="方正仿宋简体" w:cs="方正仿宋简体"/>
          <w:sz w:val="32"/>
          <w:szCs w:val="32"/>
          <w:lang w:val="en-US" w:eastAsia="zh-CN"/>
        </w:rPr>
        <w:t>2020</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27号</w:t>
      </w:r>
      <w:r>
        <w:rPr>
          <w:rFonts w:hint="eastAsia" w:ascii="方正仿宋简体" w:hAnsi="方正仿宋简体" w:eastAsia="方正仿宋简体" w:cs="方正仿宋简体"/>
          <w:sz w:val="32"/>
          <w:szCs w:val="32"/>
          <w:lang w:eastAsia="zh-CN"/>
        </w:rPr>
        <w:t>）商议决定</w:t>
      </w:r>
      <w:r>
        <w:rPr>
          <w:rFonts w:hint="eastAsia" w:ascii="仿宋_GB2312" w:eastAsia="仿宋_GB2312"/>
          <w:sz w:val="32"/>
          <w:szCs w:val="32"/>
        </w:rPr>
        <w:t>。</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（二）项目资金安排落实情况：由财政资金安排。</w:t>
      </w:r>
    </w:p>
    <w:p>
      <w:pPr>
        <w:spacing w:line="600" w:lineRule="exact"/>
        <w:ind w:firstLine="640" w:firstLineChars="200"/>
        <w:outlineLvl w:val="0"/>
        <w:rPr>
          <w:rFonts w:hint="default" w:ascii="仿宋_GB2312" w:eastAsia="仿宋_GB2312"/>
          <w:sz w:val="32"/>
          <w:szCs w:val="32"/>
          <w:lang w:val="en-US"/>
        </w:rPr>
      </w:pPr>
      <w:r>
        <w:rPr>
          <w:rFonts w:hint="eastAsia" w:ascii="仿宋_GB2312" w:eastAsia="仿宋_GB2312"/>
          <w:sz w:val="32"/>
          <w:szCs w:val="32"/>
        </w:rPr>
        <w:t>（三）项目资金实际使用情况：项目资金共计</w:t>
      </w:r>
      <w:r>
        <w:rPr>
          <w:rFonts w:hint="eastAsia" w:ascii="仿宋_GB2312" w:eastAsia="仿宋_GB2312"/>
          <w:sz w:val="32"/>
          <w:szCs w:val="32"/>
          <w:lang w:val="en-US" w:eastAsia="zh-CN"/>
        </w:rPr>
        <w:t>1254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2022年底</w:t>
      </w:r>
      <w:r>
        <w:rPr>
          <w:rFonts w:hint="eastAsia" w:ascii="仿宋_GB2312" w:eastAsia="仿宋_GB2312"/>
          <w:sz w:val="32"/>
          <w:szCs w:val="32"/>
          <w:lang w:eastAsia="zh-CN"/>
        </w:rPr>
        <w:t>已拨付</w:t>
      </w:r>
      <w:r>
        <w:rPr>
          <w:rFonts w:hint="eastAsia" w:ascii="仿宋_GB2312" w:eastAsia="仿宋_GB2312"/>
          <w:sz w:val="32"/>
          <w:szCs w:val="32"/>
          <w:lang w:val="en-US" w:eastAsia="zh-CN"/>
        </w:rPr>
        <w:t>377.7万元。</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（四）项目资金管理情况：完全依照预算指标拨付。</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二、项目组织实施情况</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一）项目组织情况：根据管委会批示将唐山国际旅游岛道路环卫和市政设施养护任务交由住建局下属唐山国旅游岛市政工程管理有限公司依法依规进行招标确定由唐山国际旅游岛旅游开发建设有限公司进行维护并签署道路环卫和市政设施养护合同。</w:t>
      </w:r>
    </w:p>
    <w:p>
      <w:pPr>
        <w:spacing w:line="600" w:lineRule="exact"/>
        <w:ind w:firstLine="640" w:firstLineChars="200"/>
        <w:outlineLvl w:val="0"/>
        <w:rPr>
          <w:rFonts w:hint="eastAsia" w:ascii="仿宋_GB2312" w:eastAsia="仿宋_GB2312"/>
          <w:sz w:val="32"/>
          <w:szCs w:val="32"/>
        </w:rPr>
      </w:pPr>
      <w:r>
        <w:rPr>
          <w:rFonts w:hint="eastAsia" w:ascii="仿宋_GB2312" w:eastAsia="仿宋_GB2312"/>
          <w:sz w:val="32"/>
          <w:szCs w:val="32"/>
          <w:lang w:val="zh-TW" w:eastAsia="zh-TW"/>
        </w:rPr>
        <w:t>（二）项目管理情况</w:t>
      </w:r>
      <w:r>
        <w:rPr>
          <w:rFonts w:hint="eastAsia" w:ascii="仿宋_GB2312" w:eastAsia="仿宋_GB2312"/>
          <w:sz w:val="32"/>
          <w:szCs w:val="32"/>
          <w:lang w:val="zh-TW"/>
        </w:rPr>
        <w:t>：</w:t>
      </w:r>
      <w:r>
        <w:rPr>
          <w:rFonts w:hint="eastAsia" w:ascii="仿宋_GB2312" w:eastAsia="仿宋_GB2312"/>
          <w:sz w:val="32"/>
          <w:szCs w:val="32"/>
          <w:lang w:val="zh-TW" w:eastAsia="zh-TW"/>
        </w:rPr>
        <w:t>道路环卫和市政设施养护管理严格按照国家、省、市出台的城市道路环卫和市政设施养护管理规范、标准，结合</w:t>
      </w:r>
      <w:r>
        <w:rPr>
          <w:rFonts w:hint="eastAsia" w:ascii="仿宋_GB2312" w:eastAsia="仿宋_GB2312"/>
          <w:sz w:val="32"/>
          <w:szCs w:val="32"/>
        </w:rPr>
        <w:t>旅游岛道路环卫和市政设施养护</w:t>
      </w:r>
      <w:r>
        <w:rPr>
          <w:rFonts w:hint="eastAsia" w:ascii="仿宋_GB2312" w:eastAsia="仿宋_GB2312"/>
          <w:sz w:val="32"/>
          <w:szCs w:val="32"/>
          <w:lang w:val="zh-TW" w:eastAsia="zh-TW"/>
        </w:rPr>
        <w:t>所规定的要求管理。</w:t>
      </w:r>
      <w:r>
        <w:rPr>
          <w:rFonts w:hint="eastAsia" w:ascii="仿宋_GB2312" w:eastAsia="仿宋_GB2312"/>
          <w:sz w:val="32"/>
          <w:szCs w:val="32"/>
        </w:rPr>
        <w:t>为做好道路环卫和市政设施维护工作，建立定期检查、不定时抽查的巡查考核制度。</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lang w:eastAsia="zh-CN"/>
        </w:rPr>
        <w:t>四</w:t>
      </w:r>
      <w:r>
        <w:rPr>
          <w:rFonts w:hint="eastAsia" w:ascii="黑体" w:hAnsi="黑体" w:eastAsia="黑体"/>
          <w:sz w:val="32"/>
          <w:szCs w:val="32"/>
        </w:rPr>
        <w:t>、综合评价情况及评价结论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财政局关于印发《唐山国际旅游岛区级项目支出绩效自评管理办法》的通知要求，评价组采用定量分析和定性分析相结合的方法，分别对主管部门从预算决策、预算执行、预算监督方面，对项目单位项目决策、项目过程、项目产出、项目效益情况等方面通过询问项目相关人员、查阅相关资料、检查财务资料、数据分析等方法进行评价。</w:t>
      </w:r>
    </w:p>
    <w:p>
      <w:pPr>
        <w:spacing w:line="600" w:lineRule="exact"/>
        <w:ind w:firstLine="640" w:firstLineChars="200"/>
        <w:rPr>
          <w:rFonts w:ascii="方正黑体简体" w:hAnsi="方正黑体简体" w:eastAsia="方正黑体简体" w:cs="方正黑体简体"/>
          <w:sz w:val="32"/>
          <w:szCs w:val="32"/>
        </w:rPr>
      </w:pPr>
      <w:r>
        <w:rPr>
          <w:rFonts w:hint="eastAsia" w:ascii="仿宋_GB2312" w:eastAsia="仿宋_GB2312"/>
          <w:sz w:val="32"/>
          <w:szCs w:val="32"/>
        </w:rPr>
        <w:t>项目绩效评价小组一致认为，2022年道路环卫及市政设施维护项目立项规范，产生了良好的效益，有效保障了辖区卫生整洁和市政设施稳定运行，有效提高了城市宜居度。经过科学评估2022年市政道路环卫及市政设施维护费项目绩效评估得分9</w:t>
      </w:r>
      <w:r>
        <w:rPr>
          <w:rFonts w:hint="eastAsia" w:ascii="仿宋_GB2312" w:eastAsia="仿宋_GB2312"/>
          <w:sz w:val="32"/>
          <w:szCs w:val="32"/>
          <w:lang w:val="en-US" w:eastAsia="zh-CN"/>
        </w:rPr>
        <w:t>7</w:t>
      </w:r>
      <w:r>
        <w:rPr>
          <w:rFonts w:hint="eastAsia" w:ascii="仿宋_GB2312" w:eastAsia="仿宋_GB2312"/>
          <w:sz w:val="32"/>
          <w:szCs w:val="32"/>
        </w:rPr>
        <w:t>分，评价等级结果为优秀。</w:t>
      </w:r>
    </w:p>
    <w:p>
      <w:pPr>
        <w:numPr>
          <w:ilvl w:val="0"/>
          <w:numId w:val="3"/>
        </w:numPr>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存在的问题及建议 </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（一）存在问题</w:t>
      </w:r>
    </w:p>
    <w:p>
      <w:pPr>
        <w:numPr>
          <w:ilvl w:val="0"/>
          <w:numId w:val="4"/>
        </w:numPr>
        <w:spacing w:line="600" w:lineRule="exact"/>
        <w:ind w:firstLine="640" w:firstLineChars="200"/>
        <w:rPr>
          <w:rFonts w:ascii="仿宋_GB2312" w:eastAsia="仿宋_GB2312"/>
          <w:sz w:val="32"/>
          <w:szCs w:val="32"/>
        </w:rPr>
      </w:pPr>
      <w:r>
        <w:rPr>
          <w:rFonts w:hint="eastAsia" w:ascii="仿宋_GB2312" w:eastAsia="仿宋_GB2312"/>
          <w:sz w:val="32"/>
          <w:szCs w:val="32"/>
        </w:rPr>
        <w:t>辖区国省干道的扬尘治理有待进一步提高。</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2、专项资金管理水平有待提高，绩效目标的完成与预期的略有偏离。项目绩效管理制度不够完善。</w:t>
      </w:r>
    </w:p>
    <w:p>
      <w:pPr>
        <w:spacing w:line="600" w:lineRule="exact"/>
        <w:rPr>
          <w:rFonts w:ascii="仿宋_GB2312" w:eastAsia="仿宋_GB2312"/>
          <w:sz w:val="32"/>
          <w:szCs w:val="32"/>
        </w:rPr>
      </w:pPr>
      <w:r>
        <w:rPr>
          <w:rFonts w:hint="eastAsia" w:ascii="仿宋_GB2312" w:eastAsia="仿宋_GB2312"/>
          <w:sz w:val="32"/>
          <w:szCs w:val="32"/>
        </w:rPr>
        <w:t xml:space="preserve">   （二）建议 </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进一步完善环卫设施设备，提高环卫机械化程度，尽量减少人工作业，降低作业人员劳动强度，逐步推行机扫、洒水等机械化清扫为主、人工保洁为辅的作业模式；加强职工安全意识，多组织安全知识学习，减少安全事故发生</w:t>
      </w:r>
      <w:r>
        <w:rPr>
          <w:rFonts w:hint="eastAsia" w:ascii="仿宋_GB2312" w:eastAsia="仿宋_GB2312"/>
          <w:sz w:val="32"/>
          <w:szCs w:val="32"/>
          <w:lang w:eastAsia="zh-CN"/>
        </w:rPr>
        <w:t>。</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tbl>
      <w:tblPr>
        <w:tblStyle w:val="10"/>
        <w:tblW w:w="9080" w:type="dxa"/>
        <w:jc w:val="center"/>
        <w:tblLayout w:type="fixed"/>
        <w:tblCellMar>
          <w:top w:w="0" w:type="dxa"/>
          <w:left w:w="108" w:type="dxa"/>
          <w:bottom w:w="0" w:type="dxa"/>
          <w:right w:w="108" w:type="dxa"/>
        </w:tblCellMar>
      </w:tblPr>
      <w:tblGrid>
        <w:gridCol w:w="588"/>
        <w:gridCol w:w="643"/>
        <w:gridCol w:w="1449"/>
        <w:gridCol w:w="730"/>
        <w:gridCol w:w="1134"/>
        <w:gridCol w:w="223"/>
        <w:gridCol w:w="967"/>
        <w:gridCol w:w="1267"/>
        <w:gridCol w:w="616"/>
        <w:gridCol w:w="471"/>
        <w:gridCol w:w="284"/>
        <w:gridCol w:w="708"/>
      </w:tblGrid>
      <w:tr>
        <w:tblPrEx>
          <w:tblCellMar>
            <w:top w:w="0" w:type="dxa"/>
            <w:left w:w="108" w:type="dxa"/>
            <w:bottom w:w="0" w:type="dxa"/>
            <w:right w:w="108" w:type="dxa"/>
          </w:tblCellMar>
        </w:tblPrEx>
        <w:trPr>
          <w:trHeight w:val="454" w:hRule="exact"/>
          <w:jc w:val="center"/>
        </w:trPr>
        <w:tc>
          <w:tcPr>
            <w:tcW w:w="9080" w:type="dxa"/>
            <w:gridSpan w:val="12"/>
            <w:tcBorders>
              <w:top w:val="nil"/>
              <w:left w:val="nil"/>
              <w:bottom w:val="nil"/>
              <w:right w:val="nil"/>
            </w:tcBorders>
            <w:noWrap w:val="0"/>
            <w:vAlign w:val="center"/>
          </w:tcPr>
          <w:p>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374" w:hRule="atLeast"/>
          <w:jc w:val="center"/>
        </w:trPr>
        <w:tc>
          <w:tcPr>
            <w:tcW w:w="9080" w:type="dxa"/>
            <w:gridSpan w:val="12"/>
            <w:tcBorders>
              <w:top w:val="nil"/>
              <w:left w:val="nil"/>
              <w:bottom w:val="nil"/>
              <w:right w:val="nil"/>
            </w:tcBorders>
            <w:noWrap w:val="0"/>
            <w:vAlign w:val="top"/>
          </w:tcPr>
          <w:p>
            <w:pPr>
              <w:widowControl/>
              <w:jc w:val="center"/>
              <w:rPr>
                <w:rFonts w:ascii="宋体" w:hAnsi="宋体" w:cs="宋体"/>
                <w:kern w:val="0"/>
                <w:sz w:val="22"/>
              </w:rPr>
            </w:pPr>
            <w:r>
              <w:rPr>
                <w:rFonts w:hint="eastAsia" w:ascii="宋体" w:hAnsi="宋体" w:cs="宋体"/>
                <w:kern w:val="0"/>
                <w:sz w:val="22"/>
              </w:rPr>
              <w:t>（ 202</w:t>
            </w:r>
            <w:r>
              <w:rPr>
                <w:rFonts w:hint="eastAsia" w:ascii="宋体" w:hAnsi="宋体" w:cs="宋体"/>
                <w:kern w:val="0"/>
                <w:sz w:val="22"/>
                <w:lang w:val="en-US" w:eastAsia="zh-CN"/>
              </w:rPr>
              <w:t>2</w:t>
            </w:r>
            <w:r>
              <w:rPr>
                <w:rFonts w:hint="eastAsia" w:ascii="宋体" w:hAnsi="宋体" w:cs="宋体"/>
                <w:kern w:val="0"/>
                <w:sz w:val="22"/>
              </w:rPr>
              <w:t>年度）</w:t>
            </w:r>
          </w:p>
        </w:tc>
      </w:tr>
      <w:tr>
        <w:tblPrEx>
          <w:tblCellMar>
            <w:top w:w="0" w:type="dxa"/>
            <w:left w:w="108" w:type="dxa"/>
            <w:bottom w:w="0" w:type="dxa"/>
            <w:right w:w="108" w:type="dxa"/>
          </w:tblCellMar>
        </w:tblPrEx>
        <w:trPr>
          <w:trHeight w:val="392" w:hRule="exac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849"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道路环卫和市政设施养护费</w:t>
            </w:r>
          </w:p>
        </w:tc>
      </w:tr>
      <w:tr>
        <w:tblPrEx>
          <w:tblCellMar>
            <w:top w:w="0" w:type="dxa"/>
            <w:left w:w="108" w:type="dxa"/>
            <w:bottom w:w="0" w:type="dxa"/>
            <w:right w:w="108" w:type="dxa"/>
          </w:tblCellMar>
        </w:tblPrEx>
        <w:trPr>
          <w:trHeight w:val="299" w:hRule="exac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50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2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07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456" w:hRule="exact"/>
          <w:jc w:val="center"/>
        </w:trPr>
        <w:tc>
          <w:tcPr>
            <w:tcW w:w="123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年初预算数</w:t>
            </w:r>
          </w:p>
        </w:tc>
        <w:tc>
          <w:tcPr>
            <w:tcW w:w="119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全年预算数</w:t>
            </w:r>
          </w:p>
        </w:tc>
        <w:tc>
          <w:tcPr>
            <w:tcW w:w="12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全年执行数</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7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473"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sz w:val="18"/>
                <w:szCs w:val="18"/>
                <w:lang w:val="en-US" w:eastAsia="zh-CN"/>
              </w:rPr>
              <w:t>1254</w:t>
            </w:r>
          </w:p>
        </w:tc>
        <w:tc>
          <w:tcPr>
            <w:tcW w:w="11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sz w:val="18"/>
                <w:szCs w:val="18"/>
                <w:lang w:val="en-US" w:eastAsia="zh-CN"/>
              </w:rPr>
              <w:t>377.7</w:t>
            </w:r>
          </w:p>
        </w:tc>
        <w:tc>
          <w:tcPr>
            <w:tcW w:w="12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sz w:val="18"/>
                <w:szCs w:val="18"/>
                <w:lang w:val="en-US" w:eastAsia="zh-CN"/>
              </w:rPr>
              <w:t>377.7</w:t>
            </w:r>
          </w:p>
        </w:tc>
        <w:tc>
          <w:tcPr>
            <w:tcW w:w="6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7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r>
      <w:tr>
        <w:tblPrEx>
          <w:tblCellMar>
            <w:top w:w="0" w:type="dxa"/>
            <w:left w:w="108" w:type="dxa"/>
            <w:bottom w:w="0" w:type="dxa"/>
            <w:right w:w="108" w:type="dxa"/>
          </w:tblCellMar>
        </w:tblPrEx>
        <w:trPr>
          <w:trHeight w:val="653"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kern w:val="0"/>
                <w:sz w:val="18"/>
                <w:szCs w:val="18"/>
                <w:lang w:val="en-US"/>
              </w:rPr>
            </w:pPr>
            <w:r>
              <w:rPr>
                <w:rFonts w:hint="eastAsia" w:ascii="宋体" w:hAnsi="宋体" w:cs="宋体"/>
                <w:sz w:val="18"/>
                <w:szCs w:val="18"/>
                <w:lang w:val="en-US" w:eastAsia="zh-CN"/>
              </w:rPr>
              <w:t>1254</w:t>
            </w:r>
          </w:p>
        </w:tc>
        <w:tc>
          <w:tcPr>
            <w:tcW w:w="11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sz w:val="18"/>
                <w:szCs w:val="18"/>
                <w:lang w:val="en-US" w:eastAsia="zh-CN"/>
              </w:rPr>
              <w:t>377.7</w:t>
            </w:r>
          </w:p>
        </w:tc>
        <w:tc>
          <w:tcPr>
            <w:tcW w:w="12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sz w:val="18"/>
                <w:szCs w:val="18"/>
                <w:lang w:val="en-US" w:eastAsia="zh-CN"/>
              </w:rPr>
              <w:t>377.7</w:t>
            </w:r>
          </w:p>
        </w:tc>
        <w:tc>
          <w:tcPr>
            <w:tcW w:w="6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38"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9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2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6"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55" w:hRule="exac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14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4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110"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14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优化道路清扫保洁作业模式，完成旅游岛陆域市政道路的环卫保洁任务；垃圾日产日清；保障市政设施设备正常运转。</w:t>
            </w:r>
          </w:p>
        </w:tc>
        <w:tc>
          <w:tcPr>
            <w:tcW w:w="334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完成陆域市政道路的环卫保洁、垃圾清运及市政设施维护工作，保障市政设施设备正常运转。</w:t>
            </w:r>
          </w:p>
        </w:tc>
      </w:tr>
      <w:tr>
        <w:tblPrEx>
          <w:tblCellMar>
            <w:top w:w="0" w:type="dxa"/>
            <w:left w:w="108" w:type="dxa"/>
            <w:bottom w:w="0" w:type="dxa"/>
            <w:right w:w="108" w:type="dxa"/>
          </w:tblCellMar>
        </w:tblPrEx>
        <w:trPr>
          <w:trHeight w:val="985" w:hRule="exact"/>
          <w:jc w:val="center"/>
        </w:trPr>
        <w:tc>
          <w:tcPr>
            <w:tcW w:w="5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126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65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数量指标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指标：拨付金额</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val="en-US" w:eastAsia="zh-CN" w:bidi="ar"/>
              </w:rPr>
              <w:t>377.7</w:t>
            </w:r>
            <w:r>
              <w:rPr>
                <w:rFonts w:hint="eastAsia" w:ascii="宋体" w:hAnsi="宋体" w:cs="宋体"/>
                <w:color w:val="000000"/>
                <w:kern w:val="0"/>
                <w:sz w:val="18"/>
                <w:szCs w:val="18"/>
                <w:lang w:bidi="ar"/>
              </w:rPr>
              <w:t>万元</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6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质量指标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6"/>
                <w:szCs w:val="16"/>
                <w:lang w:bidi="ar"/>
              </w:rPr>
              <w:t>指标：</w:t>
            </w:r>
            <w:r>
              <w:rPr>
                <w:rStyle w:val="17"/>
                <w:lang w:bidi="ar"/>
              </w:rPr>
              <w:t>质量达标率</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100%</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100%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6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vMerge w:val="restart"/>
            <w:tcBorders>
              <w:top w:val="nil"/>
              <w:left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时效指标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指标1 3月底计划进度</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25%</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25%</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4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指标2 6月底计划进度</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50%</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6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成本指标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指标：维护成本</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377.7</w:t>
            </w:r>
            <w:r>
              <w:rPr>
                <w:rFonts w:hint="eastAsia" w:ascii="宋体" w:hAnsi="宋体" w:cs="宋体"/>
                <w:color w:val="000000"/>
                <w:kern w:val="0"/>
                <w:sz w:val="18"/>
                <w:szCs w:val="18"/>
                <w:lang w:bidi="ar"/>
              </w:rPr>
              <w:t>万元</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377.7</w:t>
            </w:r>
            <w:r>
              <w:rPr>
                <w:rFonts w:hint="eastAsia" w:ascii="宋体" w:hAnsi="宋体" w:cs="宋体"/>
                <w:color w:val="000000"/>
                <w:kern w:val="0"/>
                <w:sz w:val="18"/>
                <w:szCs w:val="18"/>
                <w:lang w:bidi="ar"/>
              </w:rPr>
              <w:t>万元</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6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经济效益指标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指标：节约成本</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有效降低</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有效降低</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42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社会效益指标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指标：社会效益</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有效保障</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有效保障</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3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生态效益指标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指标：生态环境</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有效改善</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有效改善</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1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可持续影响指标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6"/>
                <w:szCs w:val="16"/>
                <w:lang w:bidi="ar"/>
              </w:rPr>
              <w:t>指标：自然景观</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可持续</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可持续</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98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43" w:type="dxa"/>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服满意度指标</w:t>
            </w:r>
          </w:p>
        </w:tc>
        <w:tc>
          <w:tcPr>
            <w:tcW w:w="208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sz w:val="18"/>
                <w:szCs w:val="18"/>
              </w:rPr>
              <w:t>群众满意度</w:t>
            </w:r>
          </w:p>
        </w:tc>
        <w:tc>
          <w:tcPr>
            <w:tcW w:w="9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群众满意度100％</w:t>
            </w:r>
          </w:p>
        </w:tc>
        <w:tc>
          <w:tcPr>
            <w:tcW w:w="126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群众满意度100％</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69" w:hRule="exact"/>
          <w:jc w:val="center"/>
        </w:trPr>
        <w:tc>
          <w:tcPr>
            <w:tcW w:w="700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bl>
    <w:p>
      <w:pPr>
        <w:rPr>
          <w:rFonts w:ascii="仿宋_GB2312" w:eastAsia="仿宋_GB2312"/>
          <w:sz w:val="32"/>
          <w:szCs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71446"/>
    </w:sdtPr>
    <w:sdtContent>
      <w:p>
        <w:pPr>
          <w:pStyle w:val="4"/>
          <w:jc w:val="center"/>
        </w:pPr>
      </w:p>
    </w:sdtContent>
  </w:sdt>
  <w:p>
    <w:pPr>
      <w:pStyle w:val="4"/>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257637499"/>
    </w:sdtPr>
    <w:sdtEndPr>
      <w:rPr>
        <w:rStyle w:val="12"/>
      </w:rPr>
    </w:sdtEndPr>
    <w:sdtContent>
      <w:p>
        <w:pPr>
          <w:pStyle w:val="4"/>
          <w:framePr w:wrap="auto" w:vAnchor="text" w:hAnchor="margin" w:xAlign="center" w:y="1"/>
          <w:rPr>
            <w:rStyle w:val="12"/>
          </w:rPr>
        </w:pPr>
        <w:r>
          <w:rPr>
            <w:rStyle w:val="12"/>
          </w:rPr>
          <w:fldChar w:fldCharType="begin"/>
        </w:r>
        <w:r>
          <w:rPr>
            <w:rStyle w:val="12"/>
          </w:rPr>
          <w:instrText xml:space="preserve"> PAGE </w:instrText>
        </w:r>
        <w:r>
          <w:rPr>
            <w:rStyle w:val="12"/>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rPr>
        <w:sz w:val="28"/>
        <w:szCs w:val="28"/>
      </w:rPr>
    </w:pPr>
    <w:r>
      <w:pict>
        <v:shape id="_x0000_s1026" o:spid="_x0000_s1026" o:spt="202" type="#_x0000_t202" style="position:absolute;left:0pt;margin-left:206pt;margin-top:6.4pt;height:144pt;width:144pt;mso-position-horizontal-relative:margin;mso-wrap-style:none;z-index:251659264;mso-width-relative:page;mso-height-relative:page;" filled="f" stroked="f" coordsize="21600,21600" o:gfxdata="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Lax1rWAAAACgEAAA8AAAAAAAAAAQAgAAAAIgAAAGRycy9kb3ducmV2LnhtbFBL&#10;AQIUABQAAAAIAIdO4kBrhfn7MQIAAGEEAAAOAAAAAAAAAAEAIAAAACU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6A12B"/>
    <w:multiLevelType w:val="singleLevel"/>
    <w:tmpl w:val="8BF6A12B"/>
    <w:lvl w:ilvl="0" w:tentative="0">
      <w:start w:val="1"/>
      <w:numFmt w:val="decimal"/>
      <w:lvlText w:val="%1."/>
      <w:lvlJc w:val="left"/>
      <w:pPr>
        <w:tabs>
          <w:tab w:val="left" w:pos="312"/>
        </w:tabs>
      </w:pPr>
    </w:lvl>
  </w:abstractNum>
  <w:abstractNum w:abstractNumId="1">
    <w:nsid w:val="A720A121"/>
    <w:multiLevelType w:val="singleLevel"/>
    <w:tmpl w:val="A720A121"/>
    <w:lvl w:ilvl="0" w:tentative="0">
      <w:start w:val="1"/>
      <w:numFmt w:val="decimal"/>
      <w:suff w:val="nothing"/>
      <w:lvlText w:val="%1、"/>
      <w:lvlJc w:val="left"/>
    </w:lvl>
  </w:abstractNum>
  <w:abstractNum w:abstractNumId="2">
    <w:nsid w:val="ED36BC8D"/>
    <w:multiLevelType w:val="singleLevel"/>
    <w:tmpl w:val="ED36BC8D"/>
    <w:lvl w:ilvl="0" w:tentative="0">
      <w:start w:val="5"/>
      <w:numFmt w:val="chineseCounting"/>
      <w:suff w:val="nothing"/>
      <w:lvlText w:val="%1、"/>
      <w:lvlJc w:val="left"/>
      <w:rPr>
        <w:rFonts w:hint="eastAsia"/>
      </w:rPr>
    </w:lvl>
  </w:abstractNum>
  <w:abstractNum w:abstractNumId="3">
    <w:nsid w:val="FEB67407"/>
    <w:multiLevelType w:val="singleLevel"/>
    <w:tmpl w:val="FEB67407"/>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iZjI3NjJlMjE4ZDMwMWU4ZDExYzVmYjY0ODNiZjQifQ=="/>
  </w:docVars>
  <w:rsids>
    <w:rsidRoot w:val="514F56DF"/>
    <w:rsid w:val="00020B29"/>
    <w:rsid w:val="00226CD7"/>
    <w:rsid w:val="00335D55"/>
    <w:rsid w:val="00361E5B"/>
    <w:rsid w:val="00494AF5"/>
    <w:rsid w:val="005C5E76"/>
    <w:rsid w:val="006744A6"/>
    <w:rsid w:val="008C004E"/>
    <w:rsid w:val="00A27225"/>
    <w:rsid w:val="00A420B1"/>
    <w:rsid w:val="00C56FF5"/>
    <w:rsid w:val="00DB677E"/>
    <w:rsid w:val="00EA05AA"/>
    <w:rsid w:val="00F40199"/>
    <w:rsid w:val="018E7169"/>
    <w:rsid w:val="021653B1"/>
    <w:rsid w:val="03AE3AF3"/>
    <w:rsid w:val="03DD7F34"/>
    <w:rsid w:val="08670714"/>
    <w:rsid w:val="0A046371"/>
    <w:rsid w:val="0C4274CE"/>
    <w:rsid w:val="0F1B4006"/>
    <w:rsid w:val="1021564D"/>
    <w:rsid w:val="10654F31"/>
    <w:rsid w:val="10B2267B"/>
    <w:rsid w:val="12F04B1B"/>
    <w:rsid w:val="12F9465F"/>
    <w:rsid w:val="14495172"/>
    <w:rsid w:val="14851267"/>
    <w:rsid w:val="16321CA0"/>
    <w:rsid w:val="16865AF6"/>
    <w:rsid w:val="16907088"/>
    <w:rsid w:val="16922E00"/>
    <w:rsid w:val="169721C5"/>
    <w:rsid w:val="17143815"/>
    <w:rsid w:val="172F2A0A"/>
    <w:rsid w:val="196C5B8A"/>
    <w:rsid w:val="19A277FE"/>
    <w:rsid w:val="1B043BA1"/>
    <w:rsid w:val="1BDD416B"/>
    <w:rsid w:val="1CEB326A"/>
    <w:rsid w:val="1EDA3596"/>
    <w:rsid w:val="20D02EA3"/>
    <w:rsid w:val="236478D2"/>
    <w:rsid w:val="25632B2C"/>
    <w:rsid w:val="29AF73CD"/>
    <w:rsid w:val="2B0B2D29"/>
    <w:rsid w:val="2B5D3585"/>
    <w:rsid w:val="2B860FD2"/>
    <w:rsid w:val="30F2476F"/>
    <w:rsid w:val="316C59CD"/>
    <w:rsid w:val="32BC3287"/>
    <w:rsid w:val="33BA3F4B"/>
    <w:rsid w:val="353F5FE2"/>
    <w:rsid w:val="373C4996"/>
    <w:rsid w:val="39DD3AE3"/>
    <w:rsid w:val="39FA16B6"/>
    <w:rsid w:val="3A4F678F"/>
    <w:rsid w:val="3A960861"/>
    <w:rsid w:val="3D145A6E"/>
    <w:rsid w:val="3D4F5C23"/>
    <w:rsid w:val="3E595E2E"/>
    <w:rsid w:val="3E740EBA"/>
    <w:rsid w:val="3E75253C"/>
    <w:rsid w:val="3F2006FA"/>
    <w:rsid w:val="3F604F9A"/>
    <w:rsid w:val="3FB86C64"/>
    <w:rsid w:val="40832EAD"/>
    <w:rsid w:val="410D1152"/>
    <w:rsid w:val="42772543"/>
    <w:rsid w:val="44511355"/>
    <w:rsid w:val="44557097"/>
    <w:rsid w:val="47573126"/>
    <w:rsid w:val="4B443A09"/>
    <w:rsid w:val="4BCA49F5"/>
    <w:rsid w:val="4BDF193C"/>
    <w:rsid w:val="4C8449BE"/>
    <w:rsid w:val="4E9C3B15"/>
    <w:rsid w:val="4ECC7F56"/>
    <w:rsid w:val="4F277882"/>
    <w:rsid w:val="514F56DF"/>
    <w:rsid w:val="52E445B4"/>
    <w:rsid w:val="53CB2ED2"/>
    <w:rsid w:val="54D92968"/>
    <w:rsid w:val="55EC7130"/>
    <w:rsid w:val="566B4705"/>
    <w:rsid w:val="58873140"/>
    <w:rsid w:val="58F307D5"/>
    <w:rsid w:val="5AE1122D"/>
    <w:rsid w:val="5B3475AF"/>
    <w:rsid w:val="5B491F2D"/>
    <w:rsid w:val="5CCC3817"/>
    <w:rsid w:val="5CE40B61"/>
    <w:rsid w:val="5DA86032"/>
    <w:rsid w:val="5E390074"/>
    <w:rsid w:val="5E767EDE"/>
    <w:rsid w:val="5EB330A6"/>
    <w:rsid w:val="5F4F0550"/>
    <w:rsid w:val="5FB40CBE"/>
    <w:rsid w:val="5FEA0B84"/>
    <w:rsid w:val="62D33B51"/>
    <w:rsid w:val="63E325AC"/>
    <w:rsid w:val="64B81251"/>
    <w:rsid w:val="64FD3107"/>
    <w:rsid w:val="65491EA9"/>
    <w:rsid w:val="6846681B"/>
    <w:rsid w:val="68A65864"/>
    <w:rsid w:val="69270753"/>
    <w:rsid w:val="6C1470FF"/>
    <w:rsid w:val="70E41CE1"/>
    <w:rsid w:val="719922D4"/>
    <w:rsid w:val="72591622"/>
    <w:rsid w:val="731C0BFD"/>
    <w:rsid w:val="73B01345"/>
    <w:rsid w:val="743E2DF5"/>
    <w:rsid w:val="74E50E19"/>
    <w:rsid w:val="74EE0377"/>
    <w:rsid w:val="75273889"/>
    <w:rsid w:val="75722BFB"/>
    <w:rsid w:val="7731279D"/>
    <w:rsid w:val="7993773F"/>
    <w:rsid w:val="7A8A28F0"/>
    <w:rsid w:val="7B6A2721"/>
    <w:rsid w:val="7C6333F8"/>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8"/>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pPr>
      <w:spacing w:before="120"/>
      <w:jc w:val="left"/>
    </w:pPr>
    <w:rPr>
      <w:rFonts w:ascii="等线" w:eastAsia="等线"/>
      <w:b/>
      <w:bCs/>
      <w:i/>
      <w:iCs/>
      <w:sz w:val="24"/>
    </w:rPr>
  </w:style>
  <w:style w:type="paragraph" w:styleId="7">
    <w:name w:val="toc 2"/>
    <w:basedOn w:val="1"/>
    <w:next w:val="1"/>
    <w:unhideWhenUsed/>
    <w:qFormat/>
    <w:uiPriority w:val="39"/>
    <w:pPr>
      <w:tabs>
        <w:tab w:val="right" w:leader="dot" w:pos="8290"/>
      </w:tabs>
      <w:ind w:left="420" w:leftChars="200"/>
      <w:jc w:val="center"/>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2"/>
    <w:next w:val="2"/>
    <w:link w:val="20"/>
    <w:qFormat/>
    <w:uiPriority w:val="0"/>
    <w:rPr>
      <w:b/>
      <w:bCs/>
    </w:rPr>
  </w:style>
  <w:style w:type="character" w:styleId="12">
    <w:name w:val="page number"/>
    <w:basedOn w:val="11"/>
    <w:semiHidden/>
    <w:unhideWhenUsed/>
    <w:qFormat/>
    <w:uiPriority w:val="99"/>
  </w:style>
  <w:style w:type="character" w:styleId="13">
    <w:name w:val="Hyperlink"/>
    <w:basedOn w:val="11"/>
    <w:unhideWhenUsed/>
    <w:qFormat/>
    <w:uiPriority w:val="99"/>
    <w:rPr>
      <w:color w:val="0563C1"/>
      <w:u w:val="single"/>
    </w:rPr>
  </w:style>
  <w:style w:type="character" w:styleId="14">
    <w:name w:val="annotation reference"/>
    <w:basedOn w:val="11"/>
    <w:uiPriority w:val="0"/>
    <w:rPr>
      <w:sz w:val="21"/>
      <w:szCs w:val="21"/>
    </w:rPr>
  </w:style>
  <w:style w:type="paragraph" w:customStyle="1" w:styleId="15">
    <w:name w:val="Body text|1"/>
    <w:basedOn w:val="1"/>
    <w:qFormat/>
    <w:uiPriority w:val="0"/>
    <w:pPr>
      <w:spacing w:line="442" w:lineRule="auto"/>
      <w:ind w:firstLine="400"/>
      <w:jc w:val="left"/>
    </w:pPr>
    <w:rPr>
      <w:rFonts w:ascii="MingLiU" w:hAnsi="MingLiU" w:eastAsia="MingLiU" w:cs="MingLiU"/>
      <w:color w:val="000000"/>
      <w:kern w:val="0"/>
      <w:sz w:val="19"/>
      <w:szCs w:val="19"/>
      <w:lang w:val="zh-TW" w:eastAsia="zh-TW" w:bidi="zh-TW"/>
    </w:rPr>
  </w:style>
  <w:style w:type="paragraph" w:customStyle="1" w:styleId="16">
    <w:name w:val="Header or footer|1"/>
    <w:basedOn w:val="1"/>
    <w:qFormat/>
    <w:uiPriority w:val="0"/>
    <w:pPr>
      <w:jc w:val="left"/>
    </w:pPr>
    <w:rPr>
      <w:rFonts w:eastAsia="Times New Roman"/>
      <w:b/>
      <w:bCs/>
      <w:color w:val="000000"/>
      <w:kern w:val="0"/>
      <w:sz w:val="12"/>
      <w:szCs w:val="12"/>
      <w:lang w:val="zh-TW" w:eastAsia="zh-TW" w:bidi="zh-TW"/>
    </w:rPr>
  </w:style>
  <w:style w:type="character" w:customStyle="1" w:styleId="17">
    <w:name w:val="font41"/>
    <w:uiPriority w:val="0"/>
    <w:rPr>
      <w:rFonts w:ascii="Arial Unicode MS" w:hAnsi="Arial Unicode MS" w:eastAsia="Arial Unicode MS" w:cs="Arial Unicode MS"/>
      <w:color w:val="000000"/>
      <w:sz w:val="16"/>
      <w:szCs w:val="16"/>
      <w:u w:val="none"/>
    </w:rPr>
  </w:style>
  <w:style w:type="character" w:customStyle="1" w:styleId="18">
    <w:name w:val="批注框文本 Char"/>
    <w:basedOn w:val="11"/>
    <w:link w:val="3"/>
    <w:uiPriority w:val="0"/>
    <w:rPr>
      <w:rFonts w:ascii="Times New Roman" w:hAnsi="Times New Roman" w:eastAsia="宋体" w:cs="Times New Roman"/>
      <w:kern w:val="2"/>
      <w:sz w:val="18"/>
      <w:szCs w:val="18"/>
    </w:rPr>
  </w:style>
  <w:style w:type="character" w:customStyle="1" w:styleId="19">
    <w:name w:val="批注文字 Char"/>
    <w:basedOn w:val="11"/>
    <w:link w:val="2"/>
    <w:uiPriority w:val="0"/>
    <w:rPr>
      <w:rFonts w:ascii="Times New Roman" w:hAnsi="Times New Roman" w:eastAsia="宋体" w:cs="Times New Roman"/>
      <w:kern w:val="2"/>
      <w:sz w:val="21"/>
      <w:szCs w:val="24"/>
    </w:rPr>
  </w:style>
  <w:style w:type="character" w:customStyle="1" w:styleId="20">
    <w:name w:val="批注主题 Char"/>
    <w:basedOn w:val="19"/>
    <w:link w:val="9"/>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805</Words>
  <Characters>4593</Characters>
  <Lines>38</Lines>
  <Paragraphs>10</Paragraphs>
  <TotalTime>6</TotalTime>
  <ScaleCrop>false</ScaleCrop>
  <LinksUpToDate>false</LinksUpToDate>
  <CharactersWithSpaces>5388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2023-07-04T03:13:00Z</dcterms:created>
  <dc:creator>彩色单调</dc:creator>
  <cp:lastModifiedBy>彩色单调</cp:lastModifiedBy>
  <dcterms:modified xsi:type="dcterms:W3CDTF">2023-10-25T02:16:40Z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287437F4D94744A8865130455EA6978E_11</vt:lpwstr>
  </property>
</Properties>
</file>