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  <w:lang w:val="en-US" w:eastAsia="zh-CN"/>
        </w:rPr>
        <w:t>唐山国际旅游岛住房和城乡建设局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“任性执法、选择性执法、运动式执法”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eastAsia="zh-CN"/>
        </w:rPr>
        <w:t>专项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整治工作方案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进一步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优化法治化营商环境，促进严格规范公正文明执法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根据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市住建局相关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文件精神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决定在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我局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开展“任性执法、选择性执法、运动式执法”专项整治工作，制定以下工作方案。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-15" w:leftChars="0" w:right="0" w:firstLine="645" w:firstLineChars="0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工作目标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rightChars="0" w:firstLine="640" w:firstLineChars="200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进一步提高思想认识，结合学习贯彻习近平新时代中国特色社会主义思想，细化工作举措，持续排查收集问题线索。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</w:rPr>
        <w:t>纠正和查处行政执法领域存在的“任性执法、选择性执法、运动式执法”突出问题，提高行政执法行为的法治化水平，努力营造公平正义的行政执法环境和良好的营商环境。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-15" w:leftChars="0" w:right="0" w:firstLine="645" w:firstLineChars="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组织落实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rightChars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bookmarkStart w:id="0" w:name="_GoBack"/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行动专班：局领导班子及各科室负责人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645" w:leftChars="0" w:right="0" w:rightChars="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监督电话及邮箱：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4026081 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fldChar w:fldCharType="begin"/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instrText xml:space="preserve"> HYPERLINK "mailto:sdcjhbj@163.com" </w:instrTex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fldChar w:fldCharType="separate"/>
      </w:r>
      <w:r>
        <w:rPr>
          <w:rStyle w:val="5"/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sdcjhbj@163.com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fldChar w:fldCharType="end"/>
      </w:r>
    </w:p>
    <w:bookmarkEnd w:id="0"/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645" w:leftChars="0" w:right="0" w:rightChars="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三、整治内容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rightChars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检查是否存在干扰市场主体正常生产经营活动，是否存在以专项检查代替日常监管，是否存在多头检查、多层检查、重复检查问题；检查行政执法“三项制度”落实及行政执法裁量权基准执行情况；检查是否存在执法不公平的现象、是否存在任性执法、选择执法、随意执法、逐利执法问题；是否存在吃拿卡要、勾结“黄牛”、利益输送等不廉洁执法现象；是否存在以权谋私、权力寻租问题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645" w:leftChars="0" w:right="0" w:rightChars="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三、工作措施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rightChars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1、召开动员会对市住建局行动方案进行详细宣讲和动员部署，并结合实际制定具体工作方案。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rightChars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2、自查自纠，通过网上征集、电话回访、调查问卷等方式广泛深入地对“任性执法、选择性执法、运动式执法”问题进行排查，找出行政执法领域的薄弱环节，将问题形成台账，并积极进行整改。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rightChars="0" w:firstLine="64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3、积极配合上级督察组的检查指导，及时完成需上报的各类材料和台账。完善我局相关制度，进一步提高行政执法水平。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7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4、建立长效机制。围绕“任性执法、选择性执法、运动式执法”存在的突出问题，做到不掩盖、不回避、不护短、不走过场，认真进行整改。将解决具体问题与建章立制结合起来，深入剖析根源，建立健全相关制度，形成行政执法与监督长效机制，有力促进我局行政执法制度体系不断健全和行政执法能力不断提升。</w:t>
      </w:r>
    </w:p>
    <w:p>
      <w:pPr>
        <w:jc w:val="center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49DEDD"/>
    <w:multiLevelType w:val="singleLevel"/>
    <w:tmpl w:val="A449DEDD"/>
    <w:lvl w:ilvl="0" w:tentative="0">
      <w:start w:val="1"/>
      <w:numFmt w:val="chineseCounting"/>
      <w:suff w:val="nothing"/>
      <w:lvlText w:val="%1、"/>
      <w:lvlJc w:val="left"/>
      <w:pPr>
        <w:ind w:left="-1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yODI0MDZjZmZmODc0MGY1ZWI5NzRlZTExNzE4OWEifQ=="/>
  </w:docVars>
  <w:rsids>
    <w:rsidRoot w:val="0DEC75E7"/>
    <w:rsid w:val="0DEC75E7"/>
    <w:rsid w:val="136D396F"/>
    <w:rsid w:val="139B6F75"/>
    <w:rsid w:val="157E794E"/>
    <w:rsid w:val="18DE2021"/>
    <w:rsid w:val="1E961599"/>
    <w:rsid w:val="33FD03FF"/>
    <w:rsid w:val="3507535E"/>
    <w:rsid w:val="38212448"/>
    <w:rsid w:val="501A69D3"/>
    <w:rsid w:val="53634C01"/>
    <w:rsid w:val="55390B98"/>
    <w:rsid w:val="5F7D704B"/>
    <w:rsid w:val="7608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796</Words>
  <Characters>816</Characters>
  <Lines>0</Lines>
  <Paragraphs>0</Paragraphs>
  <TotalTime>411</TotalTime>
  <ScaleCrop>false</ScaleCrop>
  <LinksUpToDate>false</LinksUpToDate>
  <CharactersWithSpaces>817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2023-05-10T06:19:00Z</dcterms:created>
  <dc:creator>Administrator</dc:creator>
  <cp:lastModifiedBy>Administrator</cp:lastModifiedBy>
  <cp:lastPrinted>2023-05-12T02:32:00Z</cp:lastPrinted>
  <dcterms:modified xsi:type="dcterms:W3CDTF">2023-05-15T02:46:34Z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EFE1A036F0AF4C169E34C22187DC403F_11</vt:lpwstr>
  </property>
</Properties>
</file>