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黑体简体" w:hAnsi="方正黑体简体" w:eastAsia="方正黑体简体" w:cs="方正黑体简体"/>
          <w:b/>
          <w:bCs/>
          <w:color w:val="FF0000"/>
          <w:w w:val="90"/>
          <w:sz w:val="60"/>
          <w:szCs w:val="60"/>
        </w:rPr>
      </w:pPr>
      <w:r>
        <w:rPr>
          <w:u w:val="single"/>
        </w:rPr>
        <w:t xml:space="preserve"> </w:t>
      </w:r>
      <w:r>
        <w:rPr>
          <w:rFonts w:hint="eastAsia" w:ascii="黑体" w:hAnsi="黑体" w:eastAsia="黑体" w:cs="黑体"/>
          <w:b/>
          <w:bCs/>
          <w:color w:val="FF0000"/>
          <w:w w:val="90"/>
          <w:sz w:val="60"/>
          <w:szCs w:val="60"/>
        </w:rPr>
        <w:t>唐山国际旅游岛</w:t>
      </w:r>
      <w:r>
        <w:rPr>
          <w:rFonts w:hint="eastAsia" w:ascii="黑体" w:hAnsi="黑体" w:eastAsia="黑体" w:cs="黑体"/>
          <w:b/>
          <w:bCs/>
          <w:color w:val="FF0000"/>
          <w:w w:val="90"/>
          <w:sz w:val="60"/>
          <w:szCs w:val="60"/>
          <w:lang w:val="en-US" w:eastAsia="zh-CN"/>
        </w:rPr>
        <w:t>新型冠状病毒感染肺炎</w:t>
      </w:r>
      <w:r>
        <w:rPr>
          <w:rFonts w:hint="eastAsia" w:ascii="黑体" w:hAnsi="黑体" w:eastAsia="黑体" w:cs="黑体"/>
          <w:b/>
          <w:bCs/>
          <w:color w:val="FF0000"/>
          <w:w w:val="90"/>
          <w:sz w:val="60"/>
          <w:szCs w:val="60"/>
        </w:rPr>
        <w:t>疫情防控工作领导小组</w:t>
      </w:r>
      <w:r>
        <w:rPr>
          <w:rFonts w:hint="eastAsia" w:ascii="黑体" w:hAnsi="黑体" w:eastAsia="黑体" w:cs="黑体"/>
          <w:b/>
          <w:bCs/>
          <w:color w:val="FF0000"/>
          <w:w w:val="90"/>
          <w:sz w:val="60"/>
          <w:szCs w:val="60"/>
          <w:lang w:eastAsia="zh-CN"/>
        </w:rPr>
        <w:t>办公室</w:t>
      </w:r>
      <w:r>
        <w:rPr>
          <w:rFonts w:hint="eastAsia" w:ascii="黑体" w:hAnsi="黑体" w:eastAsia="黑体" w:cs="黑体"/>
          <w:b/>
          <w:bCs/>
          <w:color w:val="FF0000"/>
          <w:w w:val="90"/>
          <w:sz w:val="60"/>
          <w:szCs w:val="60"/>
        </w:rPr>
        <w:t>文件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岛防办〔2022〕8号</w:t>
      </w:r>
    </w:p>
    <w:p>
      <w:pPr>
        <w:adjustRightInd w:val="0"/>
        <w:snapToGrid w:val="0"/>
        <w:spacing w:line="700" w:lineRule="exact"/>
        <w:jc w:val="left"/>
        <w:textAlignment w:val="center"/>
        <w:rPr>
          <w:rFonts w:hint="eastAsia" w:ascii="宋体" w:hAnsi="宋体" w:eastAsia="宋体" w:cs="宋体"/>
          <w:b/>
          <w:bCs/>
          <w:i w:val="0"/>
          <w:caps w:val="0"/>
          <w:spacing w:val="0"/>
          <w:w w:val="100"/>
          <w:sz w:val="44"/>
          <w:szCs w:val="44"/>
        </w:rPr>
      </w:pPr>
      <w:r>
        <w:rPr>
          <w:rFonts w:hint="eastAsia" w:ascii="仿宋_GB2312" w:hAnsi="宋体" w:eastAsia="仿宋_GB2312"/>
          <w:b/>
          <w:color w:val="FF0000"/>
          <w:kern w:val="32"/>
          <w:sz w:val="32"/>
          <w:szCs w:val="32"/>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73025</wp:posOffset>
                </wp:positionV>
                <wp:extent cx="560895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08955" cy="0"/>
                        </a:xfrm>
                        <a:prstGeom prst="straightConnector1">
                          <a:avLst/>
                        </a:prstGeom>
                        <a:noFill/>
                        <a:ln w="15875">
                          <a:solidFill>
                            <a:srgbClr val="FF0000"/>
                          </a:solidFill>
                          <a:round/>
                        </a:ln>
                        <a:effectLst/>
                      </wps:spPr>
                      <wps:bodyPr/>
                    </wps:wsp>
                  </a:graphicData>
                </a:graphic>
              </wp:anchor>
            </w:drawing>
          </mc:Choice>
          <mc:Fallback>
            <w:pict>
              <v:shape id="_x0000_s1026" o:spid="_x0000_s1026" o:spt="32" type="#_x0000_t32" style="position:absolute;left:0pt;margin-left:3.35pt;margin-top:5.75pt;height:0pt;width:441.65pt;z-index:251659264;mso-width-relative:page;mso-height-relative:page;" filled="f" stroked="t" coordsize="21600,21600" o:gfxdata="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mqq/1QAAAAcBAAAPAAAAAAAAAAEAIAAAACIAAABkcnMvZG93bnJldi54&#10;bWxQSwECFAAUAAAACACHTuJAAlTPE/0BAADNAwAADgAAAAAAAAABACAAAAAkAQAAZHJzL2Uyb0Rv&#10;Yy54bWxQSwUGAAAAAAYABgBZAQAAkwUAAAAA&#10;">
                <v:fill on="f" focussize="0,0"/>
                <v:stroke weight="1.25pt" color="#FF0000" joinstyle="round"/>
                <v:imagedata o:title=""/>
                <o:lock v:ext="edit" aspectratio="f"/>
              </v:shape>
            </w:pict>
          </mc:Fallback>
        </mc:AlternateContent>
      </w:r>
      <w:bookmarkStart w:id="0" w:name="bookmark8"/>
      <w:bookmarkStart w:id="1" w:name="bookmark7"/>
      <w:bookmarkStart w:id="2" w:name="bookmark6"/>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jc w:val="center"/>
        <w:textAlignment w:val="baseline"/>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en-US" w:bidi="en-US"/>
        </w:rPr>
      </w:pP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en-US" w:bidi="en-US"/>
        </w:rPr>
        <w:t>关于迅速</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zh-CN" w:bidi="en-US"/>
        </w:rPr>
        <w:t>开展辽宁葫芦岛市、江苏苏州市</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en-US" w:bidi="en-US"/>
        </w:rPr>
        <w:t>来返</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zh-CN" w:bidi="en-US"/>
        </w:rPr>
        <w:t>岛</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en-US" w:bidi="en-US"/>
        </w:rPr>
        <w:t>人员排查</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zh-CN" w:bidi="en-US"/>
        </w:rPr>
        <w:t>管控</w:t>
      </w:r>
      <w:r>
        <w:rPr>
          <w:rFonts w:hint="eastAsia" w:ascii="方正小标宋简体" w:hAnsi="方正小标宋简体" w:eastAsia="方正小标宋简体" w:cs="方正小标宋简体"/>
          <w:b w:val="0"/>
          <w:bCs w:val="0"/>
          <w:i w:val="0"/>
          <w:iCs w:val="0"/>
          <w:caps w:val="0"/>
          <w:smallCaps w:val="0"/>
          <w:strike w:val="0"/>
          <w:color w:val="000000"/>
          <w:spacing w:val="0"/>
          <w:w w:val="100"/>
          <w:position w:val="0"/>
          <w:sz w:val="40"/>
          <w:szCs w:val="40"/>
          <w:u w:val="none"/>
          <w:shd w:val="clear" w:color="auto" w:fill="auto"/>
          <w:lang w:val="en-US" w:eastAsia="en-US" w:bidi="en-US"/>
        </w:rPr>
        <w:t>工作的紧急通知</w:t>
      </w:r>
      <w:bookmarkEnd w:id="0"/>
      <w:bookmarkEnd w:id="1"/>
      <w:bookmarkEnd w:id="2"/>
    </w:p>
    <w:p>
      <w:pPr>
        <w:pStyle w:val="16"/>
        <w:keepNext w:val="0"/>
        <w:keepLines w:val="0"/>
        <w:widowControl w:val="0"/>
        <w:shd w:val="clear" w:color="auto" w:fill="auto"/>
        <w:bidi w:val="0"/>
        <w:spacing w:before="0" w:after="0" w:line="547" w:lineRule="exact"/>
        <w:ind w:left="200" w:right="0" w:firstLine="40"/>
        <w:jc w:val="both"/>
        <w:rPr>
          <w:color w:val="000000"/>
          <w:spacing w:val="0"/>
          <w:w w:val="100"/>
          <w:position w:val="0"/>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各</w:t>
      </w:r>
      <w:r>
        <w:rPr>
          <w:rFonts w:hint="eastAsia" w:ascii="仿宋_GB2312" w:hAnsi="仿宋_GB2312" w:eastAsia="仿宋_GB2312" w:cs="仿宋_GB2312"/>
          <w:b w:val="0"/>
          <w:i w:val="0"/>
          <w:caps w:val="0"/>
          <w:spacing w:val="0"/>
          <w:w w:val="100"/>
          <w:sz w:val="32"/>
          <w:szCs w:val="32"/>
          <w:lang w:val="en-US" w:eastAsia="zh-CN"/>
        </w:rPr>
        <w:t>局、办（中心）、旅控集团、金控集团、各排查组</w:t>
      </w:r>
      <w:r>
        <w:rPr>
          <w:rFonts w:hint="eastAsia" w:ascii="仿宋_GB2312" w:hAnsi="仿宋_GB2312" w:eastAsia="仿宋_GB2312" w:cs="仿宋_GB2312"/>
          <w:b w:val="0"/>
          <w:i w:val="0"/>
          <w:caps w:val="0"/>
          <w:spacing w:val="0"/>
          <w:w w:val="100"/>
          <w:sz w:val="32"/>
          <w:szCs w:val="32"/>
        </w:rPr>
        <w: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pP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近期，辽宁省葫芦岛市、江苏省苏州市相继爆发新冠肺炎疫情。</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自2月</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8</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日</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辽宁省葫芦岛市</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发现新冠病毒阳性人员以来，</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已累计</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发现确诊病例</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22</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例，</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我省秦皇岛市等地已发现密接者。</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2月14日，江苏苏州新增7例新冠肺炎确诊病例和1例无症状感染者</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，苏州市本轮疫情确诊病例与接触进口非冷链货物相关联。鉴于葫芦岛市、苏州市</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疫情扩散外溢风险</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较大，且葫芦岛市距离我区较近，</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为切实防范疫情输入，请各</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单位、各排查组</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迅速启动相关地区来返</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人员排查工作。</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br w:type="textWrapping"/>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 xml:space="preserve">    </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一、压实责任、排查到位。对1月</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23</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日0时以来有辽宁省葫芦岛市经停史来返</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人员开展全面排查，对1月</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30</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日0时以来有</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江苏省苏州</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市经停史来返</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人员开展全面排查</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做到不漏一人、管控到位，对倒溯期内来返</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人员要迅速全面兜清，对新抵</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人员做到随到随清，严格落实“存量清零、增量随清”的工作要求。</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br w:type="textWrapping"/>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 xml:space="preserve">    </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二、严密监测、规范管控。要加强各类来返</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涉疫人员风险评估，有针对性确定管控措施，并规范管控。各项防控措施要规范落实到位，强化“排、控”衔接，确保工作闭环，坚决防范疫情输入。</w:t>
      </w:r>
    </w:p>
    <w:p>
      <w:pPr>
        <w:pStyle w:val="5"/>
        <w:widowControl/>
        <w:numPr>
          <w:ilvl w:val="0"/>
          <w:numId w:val="1"/>
        </w:numPr>
        <w:spacing w:before="0" w:beforeAutospacing="0" w:after="0" w:afterAutospacing="0" w:line="570" w:lineRule="exact"/>
        <w:ind w:firstLine="640" w:firstLineChars="200"/>
        <w:jc w:val="both"/>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pPr>
      <w:r>
        <w:rPr>
          <w:rFonts w:hint="eastAsia" w:ascii="仿宋_GB2312" w:hAnsi="仿宋_GB2312" w:eastAsia="仿宋_GB2312" w:cs="仿宋_GB2312"/>
          <w:color w:val="auto"/>
          <w:kern w:val="2"/>
          <w:sz w:val="32"/>
          <w:szCs w:val="32"/>
          <w:lang w:val="en-US" w:eastAsia="zh-CN" w:bidi="ar-SA"/>
        </w:rPr>
        <w:t>人物同防、严格监管。</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针对苏州疫情可能由“物传人”的情况，坚持人物同防原则，严格落实市防控办《关于进一步加强风险人员和进口物品排查管控工作的通知》（</w:t>
      </w:r>
      <w:r>
        <w:rPr>
          <w:rFonts w:hint="eastAsia" w:ascii="仿宋_GB2312" w:hAnsi="仿宋_GB2312" w:eastAsia="仿宋_GB2312" w:cs="仿宋_GB2312"/>
          <w:sz w:val="32"/>
          <w:szCs w:val="32"/>
        </w:rPr>
        <w:t>唐防办〔2022〕</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号</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），在全区范围内进一步加强对进口原材料相关工业企业的排查检测活动，对入境、流通、销售、配送等各环节实施闭环管控，</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坚决防止疫情通过物品输入扩散。</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br w:type="textWrapping"/>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 xml:space="preserve">    四</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、严格建档</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及时反馈。</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各单位、各排查组</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对排查发现的涉疫风险人员</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 xml:space="preserve">，及时上报旅游岛防控办，由防控办 </w:t>
      </w: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t>即时完善市疫情防控“1+6”信息平台。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邮箱:sdshswk@126.com</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电话:0315-4026180 </w:t>
      </w:r>
    </w:p>
    <w:p>
      <w:pPr>
        <w:pStyle w:val="5"/>
        <w:widowControl/>
        <w:numPr>
          <w:numId w:val="0"/>
        </w:numPr>
        <w:spacing w:before="0" w:beforeAutospacing="0" w:after="0" w:afterAutospacing="0" w:line="570" w:lineRule="exact"/>
        <w:ind w:right="0" w:rightChars="0"/>
        <w:jc w:val="both"/>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pPr>
      <w:r>
        <w:rPr>
          <w:rFonts w:hint="eastAsia" w:ascii="仿宋_GB2312" w:hAnsi="仿宋_GB2312" w:eastAsia="仿宋_GB2312" w:cs="仿宋_GB2312"/>
          <w:sz w:val="32"/>
          <w:szCs w:val="32"/>
          <w:lang w:val="en-US" w:eastAsia="zh-CN"/>
        </w:rPr>
        <w:t>附件：来岛返岛人员排查个案登记表</w:t>
      </w:r>
    </w:p>
    <w:p>
      <w:pPr>
        <w:pStyle w:val="5"/>
        <w:widowControl/>
        <w:numPr>
          <w:ilvl w:val="0"/>
          <w:numId w:val="0"/>
        </w:numPr>
        <w:spacing w:before="0" w:beforeAutospacing="0" w:after="0" w:afterAutospacing="0" w:line="570" w:lineRule="exact"/>
        <w:ind w:leftChars="200" w:right="0" w:rightChars="0"/>
        <w:jc w:val="both"/>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en-US" w:bidi="en-US"/>
        </w:rPr>
      </w:pPr>
    </w:p>
    <w:p>
      <w:pPr>
        <w:pStyle w:val="5"/>
        <w:widowControl/>
        <w:numPr>
          <w:ilvl w:val="0"/>
          <w:numId w:val="0"/>
        </w:numPr>
        <w:spacing w:before="0" w:beforeAutospacing="0" w:after="0" w:afterAutospacing="0" w:line="570" w:lineRule="exact"/>
        <w:ind w:leftChars="200" w:right="0" w:rightChars="0"/>
        <w:jc w:val="both"/>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 xml:space="preserve">                             唐山国际旅游岛新冠疫情</w:t>
      </w:r>
    </w:p>
    <w:p>
      <w:pPr>
        <w:pStyle w:val="5"/>
        <w:widowControl/>
        <w:numPr>
          <w:ilvl w:val="0"/>
          <w:numId w:val="0"/>
        </w:numPr>
        <w:spacing w:before="0" w:beforeAutospacing="0" w:after="0" w:afterAutospacing="0" w:line="570" w:lineRule="exact"/>
        <w:ind w:right="0" w:rightChars="0" w:firstLine="5120" w:firstLineChars="1600"/>
        <w:jc w:val="both"/>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防控工作领导小组办公室</w:t>
      </w:r>
    </w:p>
    <w:p>
      <w:pPr>
        <w:pStyle w:val="5"/>
        <w:widowControl/>
        <w:numPr>
          <w:ilvl w:val="0"/>
          <w:numId w:val="0"/>
        </w:numPr>
        <w:spacing w:before="0" w:beforeAutospacing="0" w:after="0" w:afterAutospacing="0" w:line="570" w:lineRule="exact"/>
        <w:ind w:right="0" w:rightChars="0" w:firstLine="5760" w:firstLineChars="1800"/>
        <w:jc w:val="both"/>
        <w:rPr>
          <w:rFonts w:hint="default"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val="0"/>
          <w:i w:val="0"/>
          <w:caps w:val="0"/>
          <w:color w:val="000000"/>
          <w:spacing w:val="0"/>
          <w:w w:val="100"/>
          <w:kern w:val="0"/>
          <w:position w:val="0"/>
          <w:sz w:val="32"/>
          <w:szCs w:val="32"/>
          <w:shd w:val="clear" w:color="auto" w:fill="auto"/>
          <w:lang w:val="en-US" w:eastAsia="zh-CN" w:bidi="en-US"/>
        </w:rPr>
        <w:t>2022年2月16日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left"/>
        <w:rPr>
          <w:rFonts w:hint="default" w:ascii="方正仿宋_GBK" w:hAnsi="方正仿宋_GBK" w:eastAsia="方正仿宋_GBK" w:cs="方正仿宋_GBK"/>
          <w:b w:val="0"/>
          <w:i w:val="0"/>
          <w:caps w:val="0"/>
          <w:color w:val="000000"/>
          <w:spacing w:val="0"/>
          <w:w w:val="100"/>
          <w:kern w:val="0"/>
          <w:position w:val="0"/>
          <w:sz w:val="32"/>
          <w:szCs w:val="32"/>
          <w:shd w:val="clear" w:color="auto" w:fill="auto"/>
          <w:lang w:val="en-US" w:eastAsia="zh-CN" w:bidi="en-US"/>
        </w:rPr>
      </w:pPr>
      <w:r>
        <w:rPr>
          <w:rFonts w:hint="eastAsia" w:ascii="方正仿宋_GBK" w:hAnsi="方正仿宋_GBK" w:eastAsia="方正仿宋_GBK" w:cs="方正仿宋_GBK"/>
          <w:b w:val="0"/>
          <w:i w:val="0"/>
          <w:caps w:val="0"/>
          <w:color w:val="000000"/>
          <w:spacing w:val="0"/>
          <w:w w:val="100"/>
          <w:kern w:val="0"/>
          <w:position w:val="0"/>
          <w:sz w:val="32"/>
          <w:szCs w:val="32"/>
          <w:shd w:val="clear" w:color="auto" w:fill="auto"/>
          <w:lang w:val="en-US" w:eastAsia="zh-CN" w:bidi="en-US"/>
        </w:rPr>
        <w:t xml:space="preserve">  </w:t>
      </w:r>
    </w:p>
    <w:p>
      <w:pPr>
        <w:widowControl w:val="0"/>
        <w:spacing w:line="240" w:lineRule="exact"/>
        <w:rPr>
          <w:sz w:val="19"/>
          <w:szCs w:val="19"/>
        </w:rPr>
      </w:pPr>
      <w:bookmarkStart w:id="3" w:name="_GoBack"/>
      <w:bookmarkEnd w:id="3"/>
    </w:p>
    <w:p>
      <w:pPr>
        <w:snapToGrid/>
        <w:spacing w:before="0" w:beforeAutospacing="0" w:after="0" w:afterAutospacing="0" w:line="240" w:lineRule="auto"/>
        <w:ind w:firstLine="640" w:firstLineChars="200"/>
        <w:jc w:val="both"/>
        <w:textAlignment w:val="baseline"/>
        <w:rPr>
          <w:rFonts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 xml:space="preserve">  </w:t>
      </w:r>
      <w:r>
        <w:rPr>
          <w:rFonts w:hint="eastAsia" w:ascii="仿宋" w:hAnsi="仿宋" w:eastAsia="仿宋"/>
          <w:b w:val="0"/>
          <w:i w:val="0"/>
          <w:caps w:val="0"/>
          <w:spacing w:val="0"/>
          <w:w w:val="100"/>
          <w:sz w:val="32"/>
          <w:szCs w:val="32"/>
          <w:lang w:val="en-US" w:eastAsia="zh-CN"/>
        </w:rPr>
        <w:t xml:space="preserve">                      </w:t>
      </w:r>
    </w:p>
    <w:p>
      <w:pPr>
        <w:pStyle w:val="12"/>
        <w:keepNext w:val="0"/>
        <w:keepLines w:val="0"/>
        <w:widowControl w:val="0"/>
        <w:shd w:val="clear" w:color="auto" w:fill="auto"/>
        <w:bidi w:val="0"/>
        <w:spacing w:before="0" w:after="0" w:line="240" w:lineRule="auto"/>
        <w:ind w:left="0" w:right="0" w:firstLine="0"/>
        <w:jc w:val="left"/>
        <w:rPr>
          <w:sz w:val="26"/>
          <w:szCs w:val="26"/>
        </w:rPr>
      </w:pPr>
    </w:p>
    <w:sectPr>
      <w:footerReference r:id="rId5" w:type="default"/>
      <w:type w:val="continuous"/>
      <w:pgSz w:w="11906" w:h="16838"/>
      <w:pgMar w:top="1803" w:right="1440" w:bottom="180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E3754"/>
    <w:multiLevelType w:val="singleLevel"/>
    <w:tmpl w:val="E02E37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14FA5222"/>
    <w:rsid w:val="16F94968"/>
    <w:rsid w:val="21321E93"/>
    <w:rsid w:val="2C516A19"/>
    <w:rsid w:val="30BC48D4"/>
    <w:rsid w:val="313B0F7E"/>
    <w:rsid w:val="33DF2842"/>
    <w:rsid w:val="38244D04"/>
    <w:rsid w:val="3CC21F79"/>
    <w:rsid w:val="3DD8072A"/>
    <w:rsid w:val="4761518D"/>
    <w:rsid w:val="4B2404D1"/>
    <w:rsid w:val="5C462D90"/>
    <w:rsid w:val="64505292"/>
    <w:rsid w:val="6A993643"/>
    <w:rsid w:val="76D00D35"/>
    <w:rsid w:val="7CFC3EB9"/>
    <w:rsid w:val="7D684AEE"/>
    <w:rsid w:val="BDF866F5"/>
    <w:rsid w:val="C63E0C20"/>
    <w:rsid w:val="DDEF3FED"/>
    <w:rsid w:val="EF2BDAC7"/>
    <w:rsid w:val="FF6DD0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99"/>
    <w:rPr>
      <w:rFonts w:ascii="宋体" w:hAnsi="Courier New" w:cs="Courier New"/>
      <w:szCs w:val="21"/>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line="240" w:lineRule="atLeast"/>
      <w:jc w:val="center"/>
      <w:textAlignment w:val="baseline"/>
    </w:pPr>
    <w:rPr>
      <w:rFonts w:ascii="Arial" w:hAnsi="Arial" w:eastAsia="黑体"/>
      <w:kern w:val="2"/>
      <w:sz w:val="52"/>
      <w:szCs w:val="24"/>
    </w:rPr>
  </w:style>
  <w:style w:type="character" w:customStyle="1" w:styleId="9">
    <w:name w:val="Heading #1|1_"/>
    <w:basedOn w:val="8"/>
    <w:link w:val="10"/>
    <w:qFormat/>
    <w:uiPriority w:val="0"/>
    <w:rPr>
      <w:rFonts w:ascii="宋体" w:hAnsi="宋体" w:eastAsia="宋体" w:cs="宋体"/>
      <w:color w:val="D94C4E"/>
      <w:sz w:val="78"/>
      <w:szCs w:val="78"/>
      <w:u w:val="singl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480"/>
      <w:ind w:firstLine="200"/>
      <w:outlineLvl w:val="0"/>
    </w:pPr>
    <w:rPr>
      <w:rFonts w:ascii="宋体" w:hAnsi="宋体" w:eastAsia="宋体" w:cs="宋体"/>
      <w:color w:val="D94C4E"/>
      <w:sz w:val="78"/>
      <w:szCs w:val="78"/>
      <w:u w:val="single"/>
      <w:shd w:val="clear" w:color="auto" w:fill="auto"/>
      <w:lang w:val="zh-TW" w:eastAsia="zh-TW" w:bidi="zh-TW"/>
    </w:rPr>
  </w:style>
  <w:style w:type="character" w:customStyle="1" w:styleId="11">
    <w:name w:val="Body text|2_"/>
    <w:basedOn w:val="8"/>
    <w:link w:val="12"/>
    <w:qFormat/>
    <w:uiPriority w:val="0"/>
    <w:rPr>
      <w:sz w:val="30"/>
      <w:szCs w:val="30"/>
      <w:u w:val="none"/>
      <w:shd w:val="clear" w:color="auto" w:fill="auto"/>
      <w:lang w:val="zh-TW" w:eastAsia="zh-TW" w:bidi="zh-TW"/>
    </w:rPr>
  </w:style>
  <w:style w:type="paragraph" w:customStyle="1" w:styleId="12">
    <w:name w:val="Body text|2"/>
    <w:basedOn w:val="1"/>
    <w:link w:val="11"/>
    <w:qFormat/>
    <w:uiPriority w:val="0"/>
    <w:pPr>
      <w:widowControl w:val="0"/>
      <w:shd w:val="clear" w:color="auto" w:fill="auto"/>
      <w:spacing w:after="590"/>
      <w:ind w:firstLine="100"/>
    </w:pPr>
    <w:rPr>
      <w:sz w:val="30"/>
      <w:szCs w:val="30"/>
      <w:u w:val="none"/>
      <w:shd w:val="clear" w:color="auto" w:fill="auto"/>
      <w:lang w:val="zh-TW" w:eastAsia="zh-TW" w:bidi="zh-TW"/>
    </w:rPr>
  </w:style>
  <w:style w:type="character" w:customStyle="1" w:styleId="13">
    <w:name w:val="Heading #2|1_"/>
    <w:basedOn w:val="8"/>
    <w:link w:val="14"/>
    <w:qFormat/>
    <w:uiPriority w:val="0"/>
    <w:rPr>
      <w:rFonts w:ascii="宋体" w:hAnsi="宋体" w:eastAsia="宋体" w:cs="宋体"/>
      <w:sz w:val="42"/>
      <w:szCs w:val="42"/>
      <w:u w:val="none"/>
      <w:shd w:val="clear" w:color="auto" w:fill="auto"/>
      <w:lang w:val="zh-TW" w:eastAsia="zh-TW" w:bidi="zh-TW"/>
    </w:rPr>
  </w:style>
  <w:style w:type="paragraph" w:customStyle="1" w:styleId="14">
    <w:name w:val="Heading #2|1"/>
    <w:basedOn w:val="1"/>
    <w:link w:val="13"/>
    <w:qFormat/>
    <w:uiPriority w:val="0"/>
    <w:pPr>
      <w:widowControl w:val="0"/>
      <w:shd w:val="clear" w:color="auto" w:fill="auto"/>
      <w:spacing w:after="480" w:line="552"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5">
    <w:name w:val="Body text|1_"/>
    <w:basedOn w:val="8"/>
    <w:link w:val="16"/>
    <w:qFormat/>
    <w:uiPriority w:val="0"/>
    <w:rPr>
      <w:rFonts w:ascii="宋体" w:hAnsi="宋体" w:eastAsia="宋体" w:cs="宋体"/>
      <w:sz w:val="28"/>
      <w:szCs w:val="28"/>
      <w:u w:val="none"/>
      <w:shd w:val="clear" w:color="auto" w:fill="auto"/>
      <w:lang w:val="zh-TW" w:eastAsia="zh-TW" w:bidi="zh-TW"/>
    </w:rPr>
  </w:style>
  <w:style w:type="paragraph" w:customStyle="1" w:styleId="16">
    <w:name w:val="Body text|1"/>
    <w:basedOn w:val="1"/>
    <w:link w:val="15"/>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 w:type="character" w:customStyle="1" w:styleId="17">
    <w:name w:val="Header or footer|2_"/>
    <w:basedOn w:val="8"/>
    <w:link w:val="18"/>
    <w:qFormat/>
    <w:uiPriority w:val="0"/>
    <w:rPr>
      <w:sz w:val="20"/>
      <w:szCs w:val="20"/>
      <w:u w:val="none"/>
      <w:shd w:val="clear" w:color="auto" w:fill="auto"/>
      <w:lang w:val="zh-TW" w:eastAsia="zh-TW" w:bidi="zh-TW"/>
    </w:rPr>
  </w:style>
  <w:style w:type="paragraph" w:customStyle="1" w:styleId="18">
    <w:name w:val="Header or footer|2"/>
    <w:basedOn w:val="1"/>
    <w:link w:val="17"/>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2022-02-10T10:39:00Z</dcterms:created>
  <dc:creator>admin</dc:creator>
  <cp:lastModifiedBy>Administrator</cp:lastModifiedBy>
  <dcterms:modified xsi:type="dcterms:W3CDTF">2022-02-16T02:06:12Z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14F69B6BF7944D75B3D27D16CF98F6BA</vt:lpwstr>
  </property>
</Properties>
</file>